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E51" w:rsidRDefault="005F1E4B" w:rsidP="005F1E4B">
      <w:pPr>
        <w:jc w:val="center"/>
        <w:rPr>
          <w:rFonts w:ascii="Arial" w:hAnsi="Arial" w:cs="Arial"/>
          <w:b/>
          <w:color w:val="FF0000"/>
          <w:sz w:val="28"/>
          <w:szCs w:val="28"/>
        </w:rPr>
      </w:pPr>
      <w:bookmarkStart w:id="0" w:name="_GoBack"/>
      <w:bookmarkEnd w:id="0"/>
      <w:r w:rsidRPr="005F1E4B">
        <w:rPr>
          <w:rFonts w:ascii="Arial" w:hAnsi="Arial" w:cs="Arial"/>
          <w:b/>
          <w:color w:val="FF0000"/>
          <w:sz w:val="28"/>
          <w:szCs w:val="28"/>
        </w:rPr>
        <w:t xml:space="preserve">QUELS OUTILS CARTOGRAPHIQUES EN COLLEGE ? </w:t>
      </w:r>
    </w:p>
    <w:p w:rsidR="00E3715D" w:rsidRDefault="00FC6E50" w:rsidP="005F1E4B">
      <w:pPr>
        <w:jc w:val="center"/>
        <w:rPr>
          <w:rFonts w:ascii="Arial" w:hAnsi="Arial" w:cs="Arial"/>
          <w:b/>
          <w:color w:val="FF0000"/>
          <w:sz w:val="28"/>
          <w:szCs w:val="28"/>
        </w:rPr>
      </w:pPr>
      <w:r>
        <w:rPr>
          <w:rFonts w:ascii="Arial" w:hAnsi="Arial" w:cs="Arial"/>
          <w:b/>
          <w:color w:val="FF0000"/>
          <w:sz w:val="28"/>
          <w:szCs w:val="28"/>
        </w:rPr>
        <w:t>S</w:t>
      </w:r>
      <w:r w:rsidR="005F1E4B">
        <w:rPr>
          <w:rFonts w:ascii="Arial" w:hAnsi="Arial" w:cs="Arial"/>
          <w:b/>
          <w:color w:val="FF0000"/>
          <w:sz w:val="28"/>
          <w:szCs w:val="28"/>
        </w:rPr>
        <w:t>onia</w:t>
      </w:r>
      <w:r w:rsidR="005C4E51">
        <w:rPr>
          <w:rFonts w:ascii="Arial" w:hAnsi="Arial" w:cs="Arial"/>
          <w:b/>
          <w:color w:val="FF0000"/>
          <w:sz w:val="28"/>
          <w:szCs w:val="28"/>
        </w:rPr>
        <w:t xml:space="preserve"> LALOYAUX – Présidente de l’APHG Nord Pas-de-Calais</w:t>
      </w:r>
    </w:p>
    <w:p w:rsidR="005C4E51" w:rsidRPr="005F1E4B" w:rsidRDefault="005C4E51" w:rsidP="005F1E4B">
      <w:pPr>
        <w:jc w:val="center"/>
        <w:rPr>
          <w:rFonts w:ascii="Arial" w:hAnsi="Arial" w:cs="Arial"/>
          <w:b/>
          <w:color w:val="FF0000"/>
          <w:sz w:val="28"/>
          <w:szCs w:val="28"/>
        </w:rPr>
      </w:pPr>
      <w:r w:rsidRPr="005C4E51">
        <w:rPr>
          <w:rFonts w:ascii="Arial" w:hAnsi="Arial" w:cs="Arial"/>
          <w:b/>
          <w:noProof/>
          <w:color w:val="FF0000"/>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03.5pt;height:226.5pt;visibility:visible">
            <v:imagedata r:id="rId5" o:title=""/>
          </v:shape>
        </w:pict>
      </w:r>
    </w:p>
    <w:p w:rsidR="00E3715D" w:rsidRPr="005F1E4B" w:rsidRDefault="00E3715D" w:rsidP="005F1E4B">
      <w:pPr>
        <w:rPr>
          <w:rFonts w:ascii="Arial" w:hAnsi="Arial" w:cs="Arial"/>
        </w:rPr>
      </w:pPr>
      <w:r w:rsidRPr="005F1E4B">
        <w:rPr>
          <w:rFonts w:ascii="Arial" w:hAnsi="Arial" w:cs="Arial"/>
        </w:rPr>
        <w:t>De la carte / croquis des manuels à la carte / croquis réalisés par nos élèves.</w:t>
      </w:r>
    </w:p>
    <w:p w:rsidR="00E3715D" w:rsidRPr="005F1E4B" w:rsidRDefault="00E3715D" w:rsidP="005F1E4B">
      <w:pPr>
        <w:rPr>
          <w:rFonts w:ascii="Arial" w:hAnsi="Arial" w:cs="Arial"/>
        </w:rPr>
      </w:pPr>
      <w:r w:rsidRPr="005F1E4B">
        <w:rPr>
          <w:rFonts w:ascii="Arial" w:hAnsi="Arial" w:cs="Arial"/>
        </w:rPr>
        <w:t>Les attentes pédagogiques</w:t>
      </w:r>
    </w:p>
    <w:p w:rsidR="00E3715D" w:rsidRDefault="00E3715D" w:rsidP="00E3715D">
      <w:pPr>
        <w:rPr>
          <w:rFonts w:ascii="Arial" w:hAnsi="Arial" w:cs="Arial"/>
          <w:b/>
          <w:bCs/>
          <w:sz w:val="20"/>
          <w:szCs w:val="20"/>
        </w:rPr>
      </w:pPr>
    </w:p>
    <w:p w:rsidR="005F1E4B" w:rsidRDefault="005F1E4B" w:rsidP="005F1E4B">
      <w:pPr>
        <w:jc w:val="both"/>
        <w:rPr>
          <w:rFonts w:ascii="Arial" w:eastAsia="Times New Roman" w:hAnsi="Arial" w:cs="Arial"/>
          <w:kern w:val="0"/>
          <w:sz w:val="20"/>
          <w:szCs w:val="20"/>
          <w:lang w:eastAsia="ar-SA"/>
        </w:rPr>
      </w:pPr>
    </w:p>
    <w:p w:rsidR="005F1E4B" w:rsidRPr="00FC6E50" w:rsidRDefault="005F1E4B" w:rsidP="005F1E4B">
      <w:pPr>
        <w:jc w:val="both"/>
        <w:rPr>
          <w:rFonts w:ascii="Arial" w:eastAsia="Times New Roman" w:hAnsi="Arial" w:cs="Arial"/>
          <w:b/>
          <w:color w:val="FF0000"/>
          <w:kern w:val="0"/>
          <w:lang w:eastAsia="ar-SA"/>
        </w:rPr>
      </w:pPr>
      <w:r w:rsidRPr="00FC6E50">
        <w:rPr>
          <w:rFonts w:ascii="Arial" w:eastAsia="Times New Roman" w:hAnsi="Arial" w:cs="Arial"/>
          <w:b/>
          <w:color w:val="FF0000"/>
          <w:kern w:val="0"/>
          <w:lang w:eastAsia="ar-SA"/>
        </w:rPr>
        <w:t>INTRODUCTION</w:t>
      </w:r>
    </w:p>
    <w:p w:rsidR="005C4E51" w:rsidRDefault="005C4E51" w:rsidP="005C4E51">
      <w:pPr>
        <w:jc w:val="center"/>
        <w:rPr>
          <w:rFonts w:ascii="Arial" w:hAnsi="Arial" w:cs="Arial"/>
          <w:b/>
          <w:i/>
          <w:color w:val="7030A0"/>
          <w:sz w:val="20"/>
          <w:szCs w:val="20"/>
        </w:rPr>
      </w:pPr>
      <w:r w:rsidRPr="005C4E51">
        <w:rPr>
          <w:rFonts w:ascii="Arial" w:hAnsi="Arial" w:cs="Arial"/>
          <w:b/>
          <w:i/>
          <w:noProof/>
          <w:color w:val="7030A0"/>
          <w:sz w:val="20"/>
          <w:szCs w:val="20"/>
          <w:lang w:eastAsia="fr-FR"/>
        </w:rPr>
        <w:pict>
          <v:shape id="_x0000_i1026" type="#_x0000_t75" style="width:354pt;height:199.5pt;visibility:visible">
            <v:imagedata r:id="rId6" o:title=""/>
          </v:shape>
        </w:pict>
      </w:r>
    </w:p>
    <w:p w:rsidR="005F1E4B" w:rsidRPr="005C4E51" w:rsidRDefault="005F1E4B" w:rsidP="005F1E4B">
      <w:pPr>
        <w:jc w:val="both"/>
        <w:rPr>
          <w:rFonts w:ascii="Arial" w:eastAsia="Times New Roman" w:hAnsi="Arial" w:cs="Arial"/>
          <w:b/>
          <w:kern w:val="0"/>
          <w:sz w:val="20"/>
          <w:szCs w:val="20"/>
          <w:lang w:eastAsia="ar-SA"/>
        </w:rPr>
      </w:pPr>
      <w:r w:rsidRPr="005C4E51">
        <w:rPr>
          <w:rFonts w:ascii="Arial" w:eastAsia="Times New Roman" w:hAnsi="Arial" w:cs="Arial"/>
          <w:b/>
          <w:kern w:val="0"/>
          <w:sz w:val="20"/>
          <w:szCs w:val="20"/>
          <w:lang w:eastAsia="ar-SA"/>
        </w:rPr>
        <w:lastRenderedPageBreak/>
        <w:t>Article « Carte (croquis, schéma) » de DOREL G.</w:t>
      </w:r>
    </w:p>
    <w:p w:rsidR="005F1E4B" w:rsidRPr="005C77EE" w:rsidRDefault="005F1E4B" w:rsidP="005F1E4B">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Les trois termes carte, croquis, et schéma, utilisés en géographie désignent de manière générique les représentations graphiques appliquées aux espaces géographiques ; afin d’éviter toutes confusions et incompréhensions, en particulier dans les demandes adressées aux élèves, il convient que, sans esprit dogmatique, un accord se fasse entre enseignants sur l’usage de ces termes.</w:t>
      </w:r>
    </w:p>
    <w:p w:rsidR="00FC6E50" w:rsidRDefault="00FC6E50" w:rsidP="005F1E4B">
      <w:pPr>
        <w:jc w:val="both"/>
        <w:rPr>
          <w:rFonts w:ascii="Arial" w:eastAsia="Times New Roman" w:hAnsi="Arial" w:cs="Arial"/>
          <w:kern w:val="0"/>
          <w:sz w:val="20"/>
          <w:szCs w:val="20"/>
          <w:lang w:eastAsia="ar-SA"/>
        </w:rPr>
      </w:pPr>
    </w:p>
    <w:p w:rsidR="005F1E4B" w:rsidRDefault="005F1E4B" w:rsidP="005F1E4B">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Ainsi, la carte, sous ses différentes formes, permet de repérer les lieux et l’extension des phénomènes géogra</w:t>
      </w:r>
      <w:r w:rsidR="005C4E51">
        <w:rPr>
          <w:rFonts w:ascii="Arial" w:eastAsia="Times New Roman" w:hAnsi="Arial" w:cs="Arial"/>
          <w:kern w:val="0"/>
          <w:sz w:val="20"/>
          <w:szCs w:val="20"/>
          <w:lang w:eastAsia="ar-SA"/>
        </w:rPr>
        <w:t>phiques plus ou moins proportion</w:t>
      </w:r>
      <w:r w:rsidRPr="005C77EE">
        <w:rPr>
          <w:rFonts w:ascii="Arial" w:eastAsia="Times New Roman" w:hAnsi="Arial" w:cs="Arial"/>
          <w:kern w:val="0"/>
          <w:sz w:val="20"/>
          <w:szCs w:val="20"/>
          <w:lang w:eastAsia="ar-SA"/>
        </w:rPr>
        <w:t>nalisés ; c’est une construction intellectuelle avec un langage propre dont il faut connaître l’alphabet (les signes) et la grammaire (les règles de la cartographie, notamment la proportionnalité et la hiérarchisation). En règle générale les cartes sont l’œuvre de professionnels disposant d’un outillage élaboré. Dans la pratique scolaire, l’élève est davantage utilisateur que producteur de cartes, avec principalement des exercices de lecture, d’analyse critique, de mise en relation, portant sur des cartes disponibles par différents canaux : manuel, atlas, Cédérom, sites Internet, etc.</w:t>
      </w:r>
    </w:p>
    <w:p w:rsidR="00FC6E50" w:rsidRPr="005C77EE" w:rsidRDefault="005C4E51" w:rsidP="005C4E51">
      <w:pPr>
        <w:jc w:val="center"/>
        <w:rPr>
          <w:rFonts w:ascii="Arial" w:eastAsia="Times New Roman" w:hAnsi="Arial" w:cs="Arial"/>
          <w:kern w:val="0"/>
          <w:sz w:val="20"/>
          <w:szCs w:val="20"/>
          <w:lang w:eastAsia="ar-SA"/>
        </w:rPr>
      </w:pPr>
      <w:r w:rsidRPr="005C4E51">
        <w:rPr>
          <w:rFonts w:ascii="Arial" w:hAnsi="Arial" w:cs="Arial"/>
          <w:b/>
          <w:i/>
          <w:noProof/>
          <w:color w:val="7030A0"/>
          <w:sz w:val="20"/>
          <w:szCs w:val="20"/>
          <w:lang w:eastAsia="fr-FR"/>
        </w:rPr>
        <w:pict>
          <v:shape id="_x0000_i1027" type="#_x0000_t75" style="width:402pt;height:226.5pt;visibility:visible">
            <v:imagedata r:id="rId7" o:title=""/>
          </v:shape>
        </w:pict>
      </w:r>
    </w:p>
    <w:p w:rsidR="005F1E4B" w:rsidRDefault="005F1E4B" w:rsidP="005F1E4B">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À ceci une exception notable : la cartographie automatique qui permet à l’élève de produire des cartes en utilisant des logiciels, désormais tout à la fois pertinents et d’un maniement aisé. Ces outils permettent de centrer le travail de l’élève sur des opérations telles que la discrétisation de séries statistiques (fixation de seuils), le choix des trames et figurés, tout en lui épargnant la tâche de réalisation matérielle de la carte. </w:t>
      </w:r>
    </w:p>
    <w:p w:rsidR="00FC6E50" w:rsidRPr="005C77EE" w:rsidRDefault="00FC6E50" w:rsidP="005F1E4B">
      <w:pPr>
        <w:jc w:val="both"/>
        <w:rPr>
          <w:rFonts w:ascii="Arial" w:eastAsia="Times New Roman" w:hAnsi="Arial" w:cs="Arial"/>
          <w:kern w:val="0"/>
          <w:sz w:val="20"/>
          <w:szCs w:val="20"/>
          <w:lang w:eastAsia="ar-SA"/>
        </w:rPr>
      </w:pPr>
    </w:p>
    <w:p w:rsidR="005F1E4B" w:rsidRPr="005C77EE" w:rsidRDefault="005F1E4B" w:rsidP="005F1E4B">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Au total les trois termes « carte, croquis, schéma », et les réalités qu’ils expriment ont à la fois leur sens et leur place dans les démarches d’enseignement, sous réserve d’une perception claire par les professeurs de leur statut et de leur usage et de l’explicitation de ceux-ci aux élèves. </w:t>
      </w:r>
    </w:p>
    <w:p w:rsidR="005F1E4B" w:rsidRPr="005C77EE" w:rsidRDefault="005F1E4B" w:rsidP="005F1E4B">
      <w:pPr>
        <w:jc w:val="right"/>
        <w:rPr>
          <w:rFonts w:ascii="Arial" w:eastAsia="Times New Roman" w:hAnsi="Arial" w:cs="Arial"/>
          <w:i/>
          <w:iCs/>
          <w:kern w:val="0"/>
          <w:sz w:val="20"/>
          <w:szCs w:val="20"/>
          <w:lang w:eastAsia="ar-SA"/>
        </w:rPr>
      </w:pPr>
      <w:r w:rsidRPr="005C77EE">
        <w:rPr>
          <w:rFonts w:ascii="Arial" w:eastAsia="Times New Roman" w:hAnsi="Arial" w:cs="Arial"/>
          <w:i/>
          <w:iCs/>
          <w:kern w:val="0"/>
          <w:sz w:val="20"/>
          <w:szCs w:val="20"/>
          <w:lang w:eastAsia="ar-SA"/>
        </w:rPr>
        <w:t>Gérard Dorel, ancien professeur à l’université Paris I-Sorbonne, IGEN - (janvier 2003)</w:t>
      </w:r>
    </w:p>
    <w:p w:rsidR="005F1E4B" w:rsidRPr="005C77EE" w:rsidRDefault="005F1E4B" w:rsidP="005F1E4B">
      <w:pPr>
        <w:jc w:val="right"/>
        <w:rPr>
          <w:rFonts w:ascii="Arial" w:eastAsia="Times New Roman" w:hAnsi="Arial" w:cs="Arial"/>
          <w:b/>
          <w:kern w:val="0"/>
          <w:sz w:val="20"/>
          <w:szCs w:val="20"/>
          <w:lang w:eastAsia="ar-SA"/>
        </w:rPr>
      </w:pPr>
      <w:r w:rsidRPr="005C77EE">
        <w:rPr>
          <w:rFonts w:ascii="Arial" w:eastAsia="Times New Roman" w:hAnsi="Arial" w:cs="Arial"/>
          <w:b/>
          <w:kern w:val="0"/>
          <w:sz w:val="20"/>
          <w:szCs w:val="20"/>
          <w:lang w:eastAsia="ar-SA"/>
        </w:rPr>
        <w:t>Géoconfluences</w:t>
      </w:r>
    </w:p>
    <w:p w:rsidR="005F1E4B" w:rsidRPr="005C77EE" w:rsidRDefault="005F1E4B" w:rsidP="005F1E4B">
      <w:pPr>
        <w:jc w:val="right"/>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http://geoconfluences.ens-lyon.fr/notions/index.htm</w:t>
      </w:r>
    </w:p>
    <w:p w:rsidR="00FC6E50" w:rsidRPr="005F1E4B" w:rsidRDefault="00FC6E50" w:rsidP="00FC6E50">
      <w:pPr>
        <w:rPr>
          <w:rFonts w:ascii="Arial" w:hAnsi="Arial" w:cs="Arial"/>
          <w:b/>
          <w:bCs/>
          <w:color w:val="FF0000"/>
        </w:rPr>
      </w:pPr>
      <w:r w:rsidRPr="005F1E4B">
        <w:rPr>
          <w:rFonts w:ascii="Arial" w:hAnsi="Arial" w:cs="Arial"/>
          <w:b/>
          <w:bCs/>
          <w:color w:val="FF0000"/>
        </w:rPr>
        <w:t xml:space="preserve">QUELQUES DEFINITIONS </w:t>
      </w:r>
    </w:p>
    <w:p w:rsidR="00FC6E50" w:rsidRDefault="00FC6E50" w:rsidP="00FC6E50">
      <w:pPr>
        <w:pStyle w:val="Titre1"/>
        <w:numPr>
          <w:ilvl w:val="0"/>
          <w:numId w:val="0"/>
        </w:numPr>
        <w:spacing w:before="0" w:after="0"/>
        <w:rPr>
          <w:rFonts w:ascii="Arial" w:hAnsi="Arial"/>
          <w:color w:val="auto"/>
          <w:sz w:val="20"/>
          <w:szCs w:val="20"/>
        </w:rPr>
      </w:pPr>
    </w:p>
    <w:p w:rsidR="005C4E51" w:rsidRDefault="005C4E51" w:rsidP="005C4E51">
      <w:pPr>
        <w:pStyle w:val="Corpsdetexte"/>
        <w:spacing w:after="0"/>
        <w:jc w:val="center"/>
        <w:rPr>
          <w:rFonts w:ascii="Arial" w:hAnsi="Arial"/>
          <w:sz w:val="20"/>
          <w:szCs w:val="20"/>
        </w:rPr>
      </w:pPr>
      <w:r w:rsidRPr="005C4E51">
        <w:rPr>
          <w:rFonts w:ascii="Arial" w:hAnsi="Arial"/>
          <w:noProof/>
          <w:sz w:val="20"/>
          <w:szCs w:val="20"/>
          <w:lang w:eastAsia="fr-FR"/>
        </w:rPr>
        <w:pict>
          <v:shape id="_x0000_i1028" type="#_x0000_t75" style="width:400.5pt;height:226.5pt;visibility:visible">
            <v:imagedata r:id="rId8" o:title=""/>
          </v:shape>
        </w:pict>
      </w:r>
    </w:p>
    <w:p w:rsidR="00FC6E50" w:rsidRDefault="00FC6E50" w:rsidP="005C4E51">
      <w:pPr>
        <w:pStyle w:val="Corpsdetexte"/>
        <w:spacing w:after="0"/>
        <w:ind w:firstLine="708"/>
        <w:jc w:val="both"/>
        <w:rPr>
          <w:rFonts w:ascii="Arial" w:hAnsi="Arial"/>
          <w:sz w:val="20"/>
          <w:szCs w:val="20"/>
        </w:rPr>
      </w:pPr>
      <w:r>
        <w:rPr>
          <w:rFonts w:ascii="Arial" w:hAnsi="Arial"/>
          <w:sz w:val="20"/>
          <w:szCs w:val="20"/>
        </w:rPr>
        <w:t xml:space="preserve">La </w:t>
      </w:r>
      <w:r>
        <w:rPr>
          <w:rFonts w:ascii="Arial" w:hAnsi="Arial"/>
          <w:b/>
          <w:sz w:val="20"/>
          <w:szCs w:val="20"/>
        </w:rPr>
        <w:t>carte</w:t>
      </w:r>
      <w:r>
        <w:rPr>
          <w:rFonts w:ascii="Arial" w:hAnsi="Arial"/>
          <w:sz w:val="20"/>
          <w:szCs w:val="20"/>
        </w:rPr>
        <w:t xml:space="preserve"> est un document qui a vocation à localiser des faits géographiques sans (malgré les choix) chercher à en privilégier un plutôt qu’un autre. Réservée aux cartographes professionnels, elle permet de situer le plus précisément possible – selon l’échelle choisie - des informations. </w:t>
      </w:r>
    </w:p>
    <w:p w:rsidR="00FC6E50" w:rsidRDefault="00FC6E50" w:rsidP="00FC6E50">
      <w:pPr>
        <w:pStyle w:val="Corpsdetexte"/>
        <w:spacing w:after="0"/>
        <w:jc w:val="both"/>
        <w:rPr>
          <w:rFonts w:ascii="Arial" w:hAnsi="Arial"/>
          <w:sz w:val="20"/>
          <w:szCs w:val="20"/>
        </w:rPr>
      </w:pPr>
      <w:bookmarkStart w:id="1" w:name="TWP16"/>
      <w:bookmarkStart w:id="2" w:name="TWP17"/>
      <w:bookmarkEnd w:id="1"/>
      <w:bookmarkEnd w:id="2"/>
    </w:p>
    <w:p w:rsidR="00FC6E50" w:rsidRDefault="00FC6E50" w:rsidP="00FC6E50">
      <w:pPr>
        <w:ind w:firstLine="708"/>
        <w:jc w:val="both"/>
        <w:rPr>
          <w:rFonts w:ascii="Arial" w:hAnsi="Arial"/>
          <w:sz w:val="20"/>
          <w:szCs w:val="20"/>
        </w:rPr>
      </w:pPr>
      <w:r>
        <w:rPr>
          <w:rFonts w:ascii="Arial" w:hAnsi="Arial"/>
          <w:sz w:val="20"/>
          <w:szCs w:val="20"/>
        </w:rPr>
        <w:t xml:space="preserve">Le </w:t>
      </w:r>
      <w:r>
        <w:rPr>
          <w:rFonts w:ascii="Arial" w:hAnsi="Arial"/>
          <w:b/>
          <w:sz w:val="20"/>
          <w:szCs w:val="20"/>
        </w:rPr>
        <w:t>croquis cartographique</w:t>
      </w:r>
      <w:r>
        <w:rPr>
          <w:rFonts w:ascii="Arial" w:hAnsi="Arial"/>
          <w:sz w:val="20"/>
          <w:szCs w:val="20"/>
        </w:rPr>
        <w:t xml:space="preserve"> est un document qui est plus simplifié qu’une carte. Il propose une représentation localisant des faits dans l'espace et mettant en valeur des relations entre plusieurs d'entre eux. </w:t>
      </w:r>
      <w:bookmarkStart w:id="3" w:name="TWP18"/>
      <w:bookmarkEnd w:id="3"/>
      <w:r>
        <w:rPr>
          <w:rFonts w:ascii="Arial" w:hAnsi="Arial"/>
          <w:sz w:val="20"/>
          <w:szCs w:val="20"/>
        </w:rPr>
        <w:t xml:space="preserve">Exercice de synthèse, il revient à placer sur un fond de carte des informations prises sur plusieurs documents différents. </w:t>
      </w:r>
      <w:bookmarkStart w:id="4" w:name="TWP19"/>
      <w:bookmarkEnd w:id="4"/>
      <w:r>
        <w:rPr>
          <w:rFonts w:ascii="Arial" w:hAnsi="Arial"/>
          <w:sz w:val="20"/>
          <w:szCs w:val="20"/>
        </w:rPr>
        <w:t xml:space="preserve">Le croquis est élaboré afin de comprendre, d’exposer et d’expliquer ou même de mémoriser un phénomène géographique localisé  (ex : l’organisation spatiale de la mégalopole japonaise). Il s’accompagne d’une légende structurée et hiérarchisée dont les titres et sous titres mettent en valeur les idées figurées sur le croquis. </w:t>
      </w:r>
    </w:p>
    <w:p w:rsidR="005C4E51" w:rsidRDefault="005C4E51" w:rsidP="005C4E51">
      <w:pPr>
        <w:jc w:val="both"/>
        <w:rPr>
          <w:rFonts w:ascii="Arial" w:hAnsi="Arial"/>
          <w:sz w:val="20"/>
          <w:szCs w:val="20"/>
        </w:rPr>
      </w:pPr>
    </w:p>
    <w:p w:rsidR="005C4E51" w:rsidRDefault="005C4E51" w:rsidP="005C4E51">
      <w:pPr>
        <w:jc w:val="center"/>
        <w:rPr>
          <w:rFonts w:ascii="Arial" w:hAnsi="Arial"/>
          <w:sz w:val="20"/>
          <w:szCs w:val="20"/>
        </w:rPr>
      </w:pPr>
      <w:r w:rsidRPr="005C4E51">
        <w:rPr>
          <w:rFonts w:ascii="Arial" w:hAnsi="Arial"/>
          <w:noProof/>
          <w:sz w:val="20"/>
          <w:szCs w:val="20"/>
          <w:lang w:eastAsia="fr-FR"/>
        </w:rPr>
        <w:pict>
          <v:shape id="_x0000_i1029" type="#_x0000_t75" style="width:403.5pt;height:226.5pt;visibility:visible">
            <v:imagedata r:id="rId9" o:title=""/>
          </v:shape>
        </w:pict>
      </w:r>
    </w:p>
    <w:p w:rsidR="00FC6E50" w:rsidRDefault="00FC6E50" w:rsidP="00FC6E50">
      <w:pPr>
        <w:ind w:firstLine="708"/>
        <w:jc w:val="both"/>
        <w:rPr>
          <w:rFonts w:ascii="Arial" w:hAnsi="Arial"/>
          <w:sz w:val="20"/>
          <w:szCs w:val="20"/>
        </w:rPr>
      </w:pPr>
      <w:r>
        <w:rPr>
          <w:rFonts w:ascii="Arial" w:hAnsi="Arial"/>
          <w:sz w:val="20"/>
          <w:szCs w:val="20"/>
        </w:rPr>
        <w:t xml:space="preserve">Le </w:t>
      </w:r>
      <w:r>
        <w:rPr>
          <w:rFonts w:ascii="Arial" w:hAnsi="Arial"/>
          <w:b/>
          <w:sz w:val="20"/>
          <w:szCs w:val="20"/>
        </w:rPr>
        <w:t>schéma</w:t>
      </w:r>
      <w:r>
        <w:rPr>
          <w:rFonts w:ascii="Arial" w:hAnsi="Arial"/>
          <w:sz w:val="20"/>
          <w:szCs w:val="20"/>
        </w:rPr>
        <w:t xml:space="preserve"> est la visualisation simplifiée d’une  ou plusieurs idées précises. Il est donc encore plus simplifié que le croquis et il se passe de fond de carte et d’échelle (ex : on peut représenter l’Europe par un rectangle, la France par un hexagone…). Le schéma cherche à mettre en évidence des structures, des dynamiques, des fonctionnements, des faits essentiels tout en éliminant les données secondaires, inutiles à la démonstration, pour ne retenir que les traits dominants.  Le schéma permet aussi de présenter un modèle d’organisation de l’espace et/ou comparable à d’autres espaces géographiques.  Il possède lui aussi un titre et sa légende doit être organisée afin de favoriser sa lecture. </w:t>
      </w:r>
    </w:p>
    <w:p w:rsidR="00FC6E50" w:rsidRDefault="00FC6E50" w:rsidP="00FC6E50">
      <w:pPr>
        <w:suppressAutoHyphens w:val="0"/>
        <w:jc w:val="both"/>
        <w:rPr>
          <w:rFonts w:ascii="Arial" w:eastAsia="Calibri" w:hAnsi="Arial" w:cs="Arial"/>
          <w:bCs/>
          <w:kern w:val="0"/>
          <w:sz w:val="20"/>
          <w:szCs w:val="20"/>
          <w:lang w:eastAsia="en-US"/>
        </w:rPr>
      </w:pPr>
    </w:p>
    <w:p w:rsidR="00FC6E50" w:rsidRPr="005C77EE" w:rsidRDefault="00FC6E50" w:rsidP="00FC6E50">
      <w:pPr>
        <w:suppressAutoHyphens w:val="0"/>
        <w:jc w:val="both"/>
        <w:rPr>
          <w:rFonts w:ascii="Arial" w:eastAsia="Calibri" w:hAnsi="Arial" w:cs="Arial"/>
          <w:kern w:val="0"/>
          <w:sz w:val="20"/>
          <w:szCs w:val="20"/>
          <w:lang w:eastAsia="en-US"/>
        </w:rPr>
      </w:pPr>
      <w:r w:rsidRPr="005C77EE">
        <w:rPr>
          <w:rFonts w:ascii="Arial" w:eastAsia="Calibri" w:hAnsi="Arial" w:cs="Arial"/>
          <w:bCs/>
          <w:kern w:val="0"/>
          <w:sz w:val="20"/>
          <w:szCs w:val="20"/>
          <w:lang w:eastAsia="en-US"/>
        </w:rPr>
        <w:t>Ce travail concernant la tâche cartographique est primordial, non seulement, car inhérent à nos disciplines du collège, mais aussi parce qu’il se poursuit au lycée. La carte et le croquis y restent des outils majeurs</w:t>
      </w:r>
      <w:r w:rsidRPr="005C77EE">
        <w:rPr>
          <w:rFonts w:ascii="Arial" w:eastAsia="Calibri" w:hAnsi="Arial" w:cs="Arial"/>
          <w:iCs/>
          <w:kern w:val="0"/>
          <w:sz w:val="20"/>
          <w:szCs w:val="20"/>
          <w:lang w:eastAsia="en-US"/>
        </w:rPr>
        <w:t xml:space="preserve">. </w:t>
      </w:r>
      <w:r w:rsidRPr="005C77EE">
        <w:rPr>
          <w:rFonts w:ascii="Arial" w:eastAsia="Calibri" w:hAnsi="Arial" w:cs="Arial"/>
          <w:kern w:val="0"/>
          <w:sz w:val="20"/>
          <w:szCs w:val="20"/>
          <w:lang w:eastAsia="en-US"/>
        </w:rPr>
        <w:t xml:space="preserve">De </w:t>
      </w:r>
      <w:r w:rsidRPr="005C77EE">
        <w:rPr>
          <w:rFonts w:ascii="Arial" w:eastAsia="Calibri" w:hAnsi="Arial" w:cs="Arial"/>
          <w:bCs/>
          <w:kern w:val="0"/>
          <w:sz w:val="20"/>
          <w:szCs w:val="20"/>
          <w:lang w:eastAsia="en-US"/>
        </w:rPr>
        <w:t xml:space="preserve">la Seconde à la Terminale, </w:t>
      </w:r>
      <w:r w:rsidRPr="005C77EE">
        <w:rPr>
          <w:rFonts w:ascii="Arial" w:eastAsia="Calibri" w:hAnsi="Arial" w:cs="Arial"/>
          <w:kern w:val="0"/>
          <w:sz w:val="20"/>
          <w:szCs w:val="20"/>
          <w:lang w:eastAsia="en-US"/>
        </w:rPr>
        <w:t>il s’agit de</w:t>
      </w:r>
      <w:r w:rsidRPr="005C77EE">
        <w:rPr>
          <w:rFonts w:ascii="Arial" w:eastAsia="Calibri" w:hAnsi="Arial" w:cs="Arial"/>
          <w:bCs/>
          <w:kern w:val="0"/>
          <w:sz w:val="20"/>
          <w:szCs w:val="20"/>
          <w:lang w:eastAsia="en-US"/>
        </w:rPr>
        <w:t xml:space="preserve"> </w:t>
      </w:r>
      <w:r w:rsidRPr="005C77EE">
        <w:rPr>
          <w:rFonts w:ascii="Arial" w:eastAsia="Calibri" w:hAnsi="Arial" w:cs="Arial"/>
          <w:kern w:val="0"/>
          <w:sz w:val="20"/>
          <w:szCs w:val="20"/>
          <w:lang w:eastAsia="en-US"/>
        </w:rPr>
        <w:t xml:space="preserve">confirmer et de consolider </w:t>
      </w:r>
      <w:r w:rsidRPr="005C77EE">
        <w:rPr>
          <w:rFonts w:ascii="Arial" w:eastAsia="Calibri" w:hAnsi="Arial" w:cs="Arial"/>
          <w:bCs/>
          <w:kern w:val="0"/>
          <w:sz w:val="20"/>
          <w:szCs w:val="20"/>
          <w:lang w:eastAsia="en-US"/>
        </w:rPr>
        <w:t xml:space="preserve">deux apprentissages </w:t>
      </w:r>
      <w:r w:rsidRPr="005C77EE">
        <w:rPr>
          <w:rFonts w:ascii="Arial" w:eastAsia="Calibri" w:hAnsi="Arial" w:cs="Arial"/>
          <w:kern w:val="0"/>
          <w:sz w:val="20"/>
          <w:szCs w:val="20"/>
          <w:lang w:eastAsia="en-US"/>
        </w:rPr>
        <w:t xml:space="preserve">qui sont déjà au collège les fondements pédagogiques de l'approche des documents. </w:t>
      </w:r>
      <w:r w:rsidRPr="005C77EE">
        <w:rPr>
          <w:rFonts w:ascii="Arial" w:eastAsia="Calibri" w:hAnsi="Arial" w:cs="Arial"/>
          <w:bCs/>
          <w:kern w:val="0"/>
          <w:sz w:val="20"/>
          <w:szCs w:val="20"/>
          <w:lang w:eastAsia="en-US"/>
        </w:rPr>
        <w:t>La carte reste un outil majeur</w:t>
      </w:r>
      <w:r w:rsidRPr="005C77EE">
        <w:rPr>
          <w:rFonts w:ascii="Arial" w:eastAsia="Calibri" w:hAnsi="Arial" w:cs="Arial"/>
          <w:kern w:val="0"/>
          <w:sz w:val="20"/>
          <w:szCs w:val="20"/>
          <w:lang w:eastAsia="en-US"/>
        </w:rPr>
        <w:t xml:space="preserve"> pour privilégier</w:t>
      </w:r>
      <w:r w:rsidRPr="005C77EE">
        <w:rPr>
          <w:rFonts w:ascii="Arial" w:eastAsia="Calibri" w:hAnsi="Arial" w:cs="Arial"/>
          <w:bCs/>
          <w:kern w:val="0"/>
          <w:sz w:val="20"/>
          <w:szCs w:val="20"/>
          <w:lang w:eastAsia="en-US"/>
        </w:rPr>
        <w:t xml:space="preserve"> le repérage, la lecture critique et la mise en relation des informations</w:t>
      </w:r>
      <w:r w:rsidRPr="005C77EE">
        <w:rPr>
          <w:rFonts w:ascii="Arial" w:eastAsia="Calibri" w:hAnsi="Arial" w:cs="Arial"/>
          <w:kern w:val="0"/>
          <w:sz w:val="20"/>
          <w:szCs w:val="20"/>
          <w:lang w:eastAsia="en-US"/>
        </w:rPr>
        <w:t xml:space="preserve">, aussi bien en Géographie qu’en Histoire, et en gardant une approche multiscalaire. </w:t>
      </w:r>
    </w:p>
    <w:p w:rsidR="00FC6E50" w:rsidRPr="005C77EE" w:rsidRDefault="00FC6E50" w:rsidP="00FC6E50">
      <w:pPr>
        <w:suppressAutoHyphens w:val="0"/>
        <w:jc w:val="both"/>
        <w:rPr>
          <w:rFonts w:ascii="Arial" w:eastAsia="Calibri" w:hAnsi="Arial" w:cs="Arial"/>
          <w:kern w:val="0"/>
          <w:sz w:val="20"/>
          <w:szCs w:val="20"/>
          <w:lang w:eastAsia="en-US"/>
        </w:rPr>
      </w:pPr>
    </w:p>
    <w:p w:rsidR="00FC6E50" w:rsidRPr="005C77EE" w:rsidRDefault="00FC6E50" w:rsidP="00FC6E50">
      <w:pPr>
        <w:suppressAutoHyphens w:val="0"/>
        <w:jc w:val="both"/>
        <w:rPr>
          <w:rFonts w:ascii="Arial" w:eastAsia="Calibri" w:hAnsi="Arial" w:cs="Arial"/>
          <w:kern w:val="0"/>
          <w:sz w:val="20"/>
          <w:szCs w:val="20"/>
          <w:lang w:eastAsia="en-US"/>
        </w:rPr>
      </w:pPr>
      <w:r w:rsidRPr="005C77EE">
        <w:rPr>
          <w:rFonts w:ascii="Arial" w:eastAsia="Calibri" w:hAnsi="Arial" w:cs="Arial"/>
          <w:kern w:val="0"/>
          <w:sz w:val="20"/>
          <w:szCs w:val="20"/>
          <w:lang w:eastAsia="en-US"/>
        </w:rPr>
        <w:t>En Géographie, c’est d’ailleurs u</w:t>
      </w:r>
      <w:r w:rsidRPr="005C77EE">
        <w:rPr>
          <w:rFonts w:ascii="Arial" w:eastAsia="Calibri" w:hAnsi="Arial" w:cs="Arial"/>
          <w:bCs/>
          <w:kern w:val="0"/>
          <w:sz w:val="20"/>
          <w:szCs w:val="20"/>
          <w:lang w:eastAsia="en-US"/>
        </w:rPr>
        <w:t>n document</w:t>
      </w:r>
      <w:r w:rsidRPr="005C77EE">
        <w:rPr>
          <w:rFonts w:ascii="Arial" w:eastAsia="Calibri" w:hAnsi="Arial" w:cs="Arial"/>
          <w:kern w:val="0"/>
          <w:sz w:val="20"/>
          <w:szCs w:val="20"/>
          <w:lang w:eastAsia="en-US"/>
        </w:rPr>
        <w:t xml:space="preserve"> à privilégier par rapport aux textes car davantage </w:t>
      </w:r>
      <w:r w:rsidRPr="005C77EE">
        <w:rPr>
          <w:rFonts w:ascii="Arial" w:eastAsia="Calibri" w:hAnsi="Arial" w:cs="Arial"/>
          <w:bCs/>
          <w:kern w:val="0"/>
          <w:sz w:val="20"/>
          <w:szCs w:val="20"/>
          <w:lang w:eastAsia="en-US"/>
        </w:rPr>
        <w:t xml:space="preserve">porteur d’une véritable information géographique </w:t>
      </w:r>
      <w:r w:rsidRPr="005C77EE">
        <w:rPr>
          <w:rFonts w:ascii="Arial" w:eastAsia="Calibri" w:hAnsi="Arial" w:cs="Arial"/>
          <w:iCs/>
          <w:kern w:val="0"/>
          <w:sz w:val="20"/>
          <w:szCs w:val="20"/>
          <w:lang w:eastAsia="en-US"/>
        </w:rPr>
        <w:t xml:space="preserve">pour </w:t>
      </w:r>
      <w:r w:rsidRPr="005C77EE">
        <w:rPr>
          <w:rFonts w:ascii="Arial" w:eastAsia="Calibri" w:hAnsi="Arial" w:cs="Arial"/>
          <w:kern w:val="0"/>
          <w:sz w:val="20"/>
          <w:szCs w:val="20"/>
          <w:lang w:eastAsia="en-US"/>
        </w:rPr>
        <w:t xml:space="preserve">former les élèves à la maîtrise d’outils pratiques d’analyse de l’espace : </w:t>
      </w:r>
      <w:r w:rsidRPr="005C77EE">
        <w:rPr>
          <w:rFonts w:ascii="Arial" w:eastAsia="Calibri" w:hAnsi="Arial" w:cs="Arial"/>
          <w:bCs/>
          <w:kern w:val="0"/>
          <w:sz w:val="20"/>
          <w:szCs w:val="20"/>
          <w:lang w:eastAsia="en-US"/>
        </w:rPr>
        <w:t>savoir lire une carte</w:t>
      </w:r>
      <w:r w:rsidRPr="005C77EE">
        <w:rPr>
          <w:rFonts w:ascii="Arial" w:eastAsia="Calibri" w:hAnsi="Arial" w:cs="Arial"/>
          <w:kern w:val="0"/>
          <w:sz w:val="20"/>
          <w:szCs w:val="20"/>
          <w:lang w:eastAsia="en-US"/>
        </w:rPr>
        <w:t xml:space="preserve">, y compris une simple carte routière, et apprendre à </w:t>
      </w:r>
      <w:r w:rsidRPr="005C77EE">
        <w:rPr>
          <w:rFonts w:ascii="Arial" w:eastAsia="Calibri" w:hAnsi="Arial" w:cs="Arial"/>
          <w:bCs/>
          <w:kern w:val="0"/>
          <w:sz w:val="20"/>
          <w:szCs w:val="20"/>
          <w:lang w:eastAsia="en-US"/>
        </w:rPr>
        <w:t xml:space="preserve">interpréter de </w:t>
      </w:r>
      <w:proofErr w:type="gramStart"/>
      <w:r w:rsidRPr="005C77EE">
        <w:rPr>
          <w:rFonts w:ascii="Arial" w:eastAsia="Calibri" w:hAnsi="Arial" w:cs="Arial"/>
          <w:bCs/>
          <w:kern w:val="0"/>
          <w:sz w:val="20"/>
          <w:szCs w:val="20"/>
          <w:lang w:eastAsia="en-US"/>
        </w:rPr>
        <w:t>manière critique</w:t>
      </w:r>
      <w:r w:rsidRPr="005C77EE">
        <w:rPr>
          <w:rFonts w:ascii="Arial" w:eastAsia="Calibri" w:hAnsi="Arial" w:cs="Arial"/>
          <w:kern w:val="0"/>
          <w:sz w:val="20"/>
          <w:szCs w:val="20"/>
          <w:lang w:eastAsia="en-US"/>
        </w:rPr>
        <w:t xml:space="preserve"> différents</w:t>
      </w:r>
      <w:proofErr w:type="gramEnd"/>
      <w:r w:rsidRPr="005C77EE">
        <w:rPr>
          <w:rFonts w:ascii="Arial" w:eastAsia="Calibri" w:hAnsi="Arial" w:cs="Arial"/>
          <w:kern w:val="0"/>
          <w:sz w:val="20"/>
          <w:szCs w:val="20"/>
          <w:lang w:eastAsia="en-US"/>
        </w:rPr>
        <w:t xml:space="preserve"> types de cartes, croquis, schémas… </w:t>
      </w:r>
    </w:p>
    <w:p w:rsidR="00FC6E50" w:rsidRDefault="00FC6E50" w:rsidP="00FC6E50">
      <w:pPr>
        <w:snapToGrid w:val="0"/>
        <w:spacing w:line="200" w:lineRule="atLeast"/>
        <w:rPr>
          <w:rFonts w:cs="Arial"/>
          <w:b/>
        </w:rPr>
      </w:pPr>
    </w:p>
    <w:p w:rsidR="005F1E4B" w:rsidRPr="005F1E4B" w:rsidRDefault="005F1E4B" w:rsidP="00E3715D">
      <w:pPr>
        <w:rPr>
          <w:rFonts w:ascii="Arial" w:hAnsi="Arial" w:cs="Arial"/>
          <w:b/>
          <w:bCs/>
          <w:sz w:val="20"/>
          <w:szCs w:val="20"/>
        </w:rPr>
      </w:pPr>
    </w:p>
    <w:p w:rsidR="005C77EE" w:rsidRPr="005F1E4B" w:rsidRDefault="005C77EE" w:rsidP="00E3715D">
      <w:pPr>
        <w:rPr>
          <w:rFonts w:ascii="Arial" w:hAnsi="Arial"/>
          <w:color w:val="FF0000"/>
          <w:szCs w:val="20"/>
        </w:rPr>
      </w:pPr>
      <w:r w:rsidRPr="005F1E4B">
        <w:rPr>
          <w:rFonts w:ascii="Arial" w:hAnsi="Arial" w:cs="Arial"/>
          <w:b/>
          <w:bCs/>
          <w:color w:val="FF0000"/>
          <w:szCs w:val="20"/>
        </w:rPr>
        <w:t xml:space="preserve">TACHE CARTOGRAPHIQUE ET PROGRAMMES DU COLLEGE </w:t>
      </w:r>
    </w:p>
    <w:p w:rsidR="005C77EE" w:rsidRDefault="005C77EE" w:rsidP="005C4E51">
      <w:pPr>
        <w:jc w:val="center"/>
        <w:rPr>
          <w:rFonts w:ascii="Arial" w:hAnsi="Arial"/>
          <w:sz w:val="20"/>
          <w:szCs w:val="20"/>
        </w:rPr>
      </w:pPr>
    </w:p>
    <w:p w:rsidR="005C77EE" w:rsidRDefault="005C77EE" w:rsidP="00E3715D">
      <w:pPr>
        <w:jc w:val="both"/>
        <w:rPr>
          <w:rFonts w:ascii="Arial" w:hAnsi="Arial" w:cs="Arial"/>
          <w:sz w:val="20"/>
          <w:szCs w:val="20"/>
        </w:rPr>
      </w:pPr>
      <w:r>
        <w:rPr>
          <w:rFonts w:ascii="Arial" w:hAnsi="Arial" w:cs="Arial"/>
          <w:sz w:val="20"/>
          <w:szCs w:val="20"/>
        </w:rPr>
        <w:t>Les programmes de la  6</w:t>
      </w:r>
      <w:r>
        <w:rPr>
          <w:rFonts w:ascii="Arial" w:hAnsi="Arial" w:cs="Arial"/>
          <w:sz w:val="20"/>
          <w:szCs w:val="20"/>
          <w:vertAlign w:val="superscript"/>
        </w:rPr>
        <w:t>e</w:t>
      </w:r>
      <w:r>
        <w:rPr>
          <w:rFonts w:ascii="Arial" w:hAnsi="Arial" w:cs="Arial"/>
          <w:sz w:val="20"/>
          <w:szCs w:val="20"/>
        </w:rPr>
        <w:t xml:space="preserve"> à la 3</w:t>
      </w:r>
      <w:r>
        <w:rPr>
          <w:rFonts w:ascii="Arial" w:hAnsi="Arial" w:cs="Arial"/>
          <w:sz w:val="20"/>
          <w:szCs w:val="20"/>
          <w:vertAlign w:val="superscript"/>
        </w:rPr>
        <w:t>e</w:t>
      </w:r>
      <w:r>
        <w:rPr>
          <w:rFonts w:ascii="Arial" w:hAnsi="Arial" w:cs="Arial"/>
          <w:sz w:val="20"/>
          <w:szCs w:val="20"/>
        </w:rPr>
        <w:t xml:space="preserve"> dès l'introduction générale précisent que les élèves soient « régulièrement et progressivement initiés à la lecture de cartes et à la réalisation de croquis. Au-delà de l’acquisition d’un langage spécifique, le croquis doit être, pour l’élève le moyen de développer un discours argumenté sur l’espace ». Ces exercices seront évalués lors de l’épreuve d’histoire-géographie du brevet des collèges.</w:t>
      </w:r>
    </w:p>
    <w:p w:rsidR="005C77EE" w:rsidRDefault="005C77EE" w:rsidP="00E3715D">
      <w:pPr>
        <w:pStyle w:val="Paragraphedeliste"/>
        <w:spacing w:after="0" w:line="240" w:lineRule="auto"/>
        <w:ind w:left="0"/>
        <w:jc w:val="both"/>
        <w:rPr>
          <w:rFonts w:ascii="Arial" w:hAnsi="Arial"/>
          <w:i/>
          <w:iCs/>
          <w:sz w:val="20"/>
          <w:szCs w:val="20"/>
        </w:rPr>
      </w:pPr>
    </w:p>
    <w:p w:rsidR="005C77EE" w:rsidRDefault="005C77EE" w:rsidP="00E3715D">
      <w:pPr>
        <w:pStyle w:val="Paragraphedeliste"/>
        <w:spacing w:after="0" w:line="240" w:lineRule="auto"/>
        <w:ind w:left="0"/>
        <w:jc w:val="both"/>
        <w:rPr>
          <w:rFonts w:ascii="Arial" w:hAnsi="Arial" w:cs="Arial"/>
          <w:sz w:val="20"/>
          <w:szCs w:val="20"/>
        </w:rPr>
      </w:pPr>
      <w:r>
        <w:rPr>
          <w:rFonts w:ascii="Arial" w:hAnsi="Arial" w:cs="Arial"/>
          <w:sz w:val="20"/>
          <w:szCs w:val="20"/>
        </w:rPr>
        <w:t>La carte et le croquis sont donc au cœur des apprentissages, dès la Sixième. Non seulement les élèves travaillent sur des cartes qui leur sont fournies lors des leçons, mais ils doivent également apprendre à réaliser des croquis, cela à différentes échelles (chaque étude de cas est suivie d’une mise en perspective systématique, à partir de cartes, par laquelle on change d’échelle).</w:t>
      </w:r>
    </w:p>
    <w:p w:rsidR="005C77EE" w:rsidRDefault="005C77EE" w:rsidP="00E3715D">
      <w:pPr>
        <w:pStyle w:val="Paragraphedeliste"/>
        <w:spacing w:after="0" w:line="240" w:lineRule="auto"/>
        <w:ind w:left="0"/>
        <w:jc w:val="both"/>
        <w:rPr>
          <w:rFonts w:ascii="Arial" w:hAnsi="Arial" w:cs="Arial"/>
          <w:sz w:val="20"/>
          <w:szCs w:val="20"/>
        </w:rPr>
      </w:pPr>
    </w:p>
    <w:p w:rsidR="00FC6E50" w:rsidRDefault="005C77EE" w:rsidP="00E3715D">
      <w:pPr>
        <w:jc w:val="both"/>
        <w:rPr>
          <w:rFonts w:ascii="Arial" w:hAnsi="Arial"/>
          <w:sz w:val="20"/>
          <w:szCs w:val="20"/>
        </w:rPr>
      </w:pPr>
      <w:r>
        <w:rPr>
          <w:rFonts w:ascii="Arial" w:hAnsi="Arial" w:cs="Arial"/>
          <w:sz w:val="20"/>
          <w:szCs w:val="20"/>
        </w:rPr>
        <w:t xml:space="preserve">Ainsi, les programmes précisent que </w:t>
      </w:r>
      <w:r>
        <w:rPr>
          <w:rFonts w:ascii="Arial" w:hAnsi="Arial"/>
          <w:sz w:val="20"/>
          <w:szCs w:val="20"/>
        </w:rPr>
        <w:t xml:space="preserve">« la carte et l’image sont les deux outils pédagogique du programme de géographie de sixième. (…) Dans un premier temps, les élèves se familiarisent avec un petit nombre de cartes montrant les grandes distributions. » Bien sûr, ce travail cartographique ne peut se faire que de manière progressive, dans le cadre d'un travail d'équipe, une équipe qui proposera tout au long de la scolarité des élèves de Collège des exercices d'entraînement. Ainsi, ce travail de longue haleine permettra aux élèves d'acquérir des méthodes et un esprit critique dans la lecture cartographique. </w:t>
      </w:r>
    </w:p>
    <w:p w:rsidR="00FC6E50" w:rsidRDefault="00FC6E50" w:rsidP="00E3715D">
      <w:pPr>
        <w:jc w:val="both"/>
        <w:rPr>
          <w:rFonts w:ascii="Arial" w:hAnsi="Arial"/>
          <w:sz w:val="20"/>
          <w:szCs w:val="20"/>
        </w:rPr>
      </w:pPr>
    </w:p>
    <w:p w:rsidR="005C77EE" w:rsidRDefault="005C77EE" w:rsidP="00E3715D">
      <w:pPr>
        <w:jc w:val="both"/>
        <w:rPr>
          <w:rFonts w:ascii="Arial" w:hAnsi="Arial"/>
          <w:sz w:val="20"/>
          <w:szCs w:val="20"/>
        </w:rPr>
      </w:pPr>
      <w:r>
        <w:rPr>
          <w:rFonts w:ascii="Arial" w:hAnsi="Arial"/>
          <w:sz w:val="20"/>
          <w:szCs w:val="20"/>
        </w:rPr>
        <w:t>« En 3</w:t>
      </w:r>
      <w:r>
        <w:rPr>
          <w:rFonts w:ascii="Arial" w:hAnsi="Arial"/>
          <w:position w:val="6"/>
          <w:sz w:val="16"/>
          <w:szCs w:val="16"/>
        </w:rPr>
        <w:t>ème</w:t>
      </w:r>
      <w:r>
        <w:rPr>
          <w:rFonts w:ascii="Arial" w:hAnsi="Arial"/>
          <w:sz w:val="20"/>
          <w:szCs w:val="20"/>
        </w:rPr>
        <w:t xml:space="preserve"> (…) les mises en relation sont plus complexes : les élèves confrontent et classent les données rassemblées. Ainsi apprennent-ils la construction critique du savoir historique et géographique. »</w:t>
      </w:r>
    </w:p>
    <w:p w:rsidR="005C77EE" w:rsidRDefault="005C77EE" w:rsidP="00E3715D">
      <w:pPr>
        <w:pStyle w:val="Paragraphedeliste"/>
        <w:spacing w:after="0" w:line="240" w:lineRule="auto"/>
        <w:ind w:left="0"/>
        <w:jc w:val="both"/>
        <w:rPr>
          <w:rFonts w:ascii="Arial" w:hAnsi="Arial"/>
          <w:sz w:val="20"/>
          <w:szCs w:val="20"/>
        </w:rPr>
      </w:pPr>
    </w:p>
    <w:p w:rsidR="00E3715D" w:rsidRDefault="00E3715D" w:rsidP="00E3715D">
      <w:pPr>
        <w:pStyle w:val="Paragraphedeliste"/>
        <w:spacing w:after="0" w:line="240" w:lineRule="auto"/>
        <w:ind w:left="0"/>
        <w:jc w:val="both"/>
        <w:rPr>
          <w:rFonts w:ascii="Arial" w:hAnsi="Arial"/>
          <w:sz w:val="20"/>
          <w:szCs w:val="20"/>
        </w:rPr>
      </w:pPr>
    </w:p>
    <w:p w:rsidR="005F1E4B" w:rsidRDefault="005F1E4B" w:rsidP="00E3715D">
      <w:pPr>
        <w:snapToGrid w:val="0"/>
        <w:spacing w:line="200" w:lineRule="atLeast"/>
        <w:rPr>
          <w:rFonts w:cs="Arial"/>
          <w:b/>
        </w:rPr>
      </w:pPr>
    </w:p>
    <w:p w:rsidR="00FC6E50" w:rsidRPr="005F1E4B" w:rsidRDefault="00FC6E50" w:rsidP="005F1E4B">
      <w:pPr>
        <w:jc w:val="both"/>
        <w:rPr>
          <w:rFonts w:ascii="Arial" w:hAnsi="Arial"/>
          <w:b/>
          <w:color w:val="FF0000"/>
        </w:rPr>
      </w:pPr>
      <w:r w:rsidRPr="005F1E4B">
        <w:rPr>
          <w:rFonts w:ascii="Arial" w:hAnsi="Arial" w:cs="Arial"/>
          <w:b/>
          <w:color w:val="FF0000"/>
        </w:rPr>
        <w:t>L</w:t>
      </w:r>
      <w:r w:rsidRPr="005F1E4B">
        <w:rPr>
          <w:rFonts w:ascii="Arial" w:hAnsi="Arial"/>
          <w:b/>
          <w:color w:val="FF0000"/>
        </w:rPr>
        <w:t>A TACHE CARTOGRAPHIQUE : PROGRAMMES, PROGRESSION ET EXEMPLES</w:t>
      </w:r>
    </w:p>
    <w:p w:rsidR="00FC6E50" w:rsidRDefault="00FC6E50" w:rsidP="00E3715D">
      <w:pPr>
        <w:jc w:val="center"/>
        <w:rPr>
          <w:rFonts w:ascii="Arial" w:hAnsi="Arial"/>
          <w:sz w:val="22"/>
          <w:szCs w:val="22"/>
        </w:rPr>
      </w:pPr>
    </w:p>
    <w:p w:rsidR="00FC6E50" w:rsidRDefault="00FC6E50" w:rsidP="00E3715D">
      <w:pPr>
        <w:jc w:val="both"/>
        <w:rPr>
          <w:rStyle w:val="Citation1"/>
          <w:rFonts w:ascii="Arial" w:hAnsi="Arial" w:cs="Arial"/>
          <w:i w:val="0"/>
          <w:iCs w:val="0"/>
          <w:sz w:val="22"/>
          <w:szCs w:val="22"/>
        </w:rPr>
      </w:pPr>
      <w:r>
        <w:rPr>
          <w:rFonts w:ascii="Arial" w:hAnsi="Arial"/>
          <w:sz w:val="22"/>
          <w:szCs w:val="22"/>
        </w:rPr>
        <w:t xml:space="preserve">Ce tableau a été complété à partir du travail réalisé par Madame </w:t>
      </w:r>
      <w:r>
        <w:rPr>
          <w:rFonts w:ascii="Arial" w:hAnsi="Arial" w:cs="Arial"/>
          <w:sz w:val="22"/>
          <w:szCs w:val="22"/>
        </w:rPr>
        <w:t>BIAGGI Catherine, IA-IPR d’histoire-géographie</w:t>
      </w:r>
      <w:r w:rsidR="005C4E51">
        <w:rPr>
          <w:rFonts w:ascii="Arial" w:hAnsi="Arial" w:cs="Arial"/>
          <w:sz w:val="22"/>
          <w:szCs w:val="22"/>
        </w:rPr>
        <w:t xml:space="preserve"> (aujourd’hui IGEN)</w:t>
      </w:r>
      <w:r>
        <w:rPr>
          <w:rFonts w:ascii="Arial" w:hAnsi="Arial" w:cs="Arial"/>
          <w:sz w:val="22"/>
          <w:szCs w:val="22"/>
        </w:rPr>
        <w:t>, « Cartes et croquis, Les apprentissages cartographiques au collège » (</w:t>
      </w:r>
      <w:r>
        <w:rPr>
          <w:rStyle w:val="Citation1"/>
          <w:rFonts w:ascii="Arial" w:hAnsi="Arial" w:cs="Arial"/>
          <w:i w:val="0"/>
          <w:iCs w:val="0"/>
          <w:sz w:val="22"/>
          <w:szCs w:val="22"/>
        </w:rPr>
        <w:t>www.ac-grenoble.fr). Il reprend ses idées et les met en relation avec des travaux réalisés dans l'académie de Lille.</w:t>
      </w:r>
    </w:p>
    <w:tbl>
      <w:tblPr>
        <w:tblW w:w="15879" w:type="dxa"/>
        <w:tblInd w:w="-427" w:type="dxa"/>
        <w:tblLayout w:type="fixed"/>
        <w:tblCellMar>
          <w:top w:w="55" w:type="dxa"/>
          <w:left w:w="55" w:type="dxa"/>
          <w:bottom w:w="55" w:type="dxa"/>
          <w:right w:w="55" w:type="dxa"/>
        </w:tblCellMar>
        <w:tblLook w:val="0000" w:firstRow="0" w:lastRow="0" w:firstColumn="0" w:lastColumn="0" w:noHBand="0" w:noVBand="0"/>
      </w:tblPr>
      <w:tblGrid>
        <w:gridCol w:w="344"/>
        <w:gridCol w:w="2406"/>
        <w:gridCol w:w="2492"/>
        <w:gridCol w:w="3604"/>
        <w:gridCol w:w="3968"/>
        <w:gridCol w:w="3065"/>
      </w:tblGrid>
      <w:tr w:rsidR="00FC6E50" w:rsidTr="00FC6E50">
        <w:tc>
          <w:tcPr>
            <w:tcW w:w="344" w:type="dxa"/>
            <w:tcBorders>
              <w:top w:val="single" w:sz="1" w:space="0" w:color="000000"/>
              <w:left w:val="single" w:sz="1" w:space="0" w:color="000000"/>
              <w:bottom w:val="single" w:sz="1" w:space="0" w:color="000000"/>
            </w:tcBorders>
          </w:tcPr>
          <w:p w:rsidR="00FC6E50" w:rsidRDefault="00FC6E50" w:rsidP="00E3715D">
            <w:pPr>
              <w:pStyle w:val="Contenudetableau"/>
              <w:snapToGrid w:val="0"/>
              <w:jc w:val="center"/>
              <w:rPr>
                <w:rFonts w:ascii="Arial" w:hAnsi="Arial"/>
                <w:b/>
                <w:bCs/>
              </w:rPr>
            </w:pPr>
            <w:r>
              <w:rPr>
                <w:rFonts w:ascii="Arial" w:hAnsi="Arial"/>
                <w:b/>
                <w:bCs/>
              </w:rPr>
              <w:t>NIVEAUX</w:t>
            </w:r>
          </w:p>
        </w:tc>
        <w:tc>
          <w:tcPr>
            <w:tcW w:w="2406" w:type="dxa"/>
            <w:tcBorders>
              <w:top w:val="single" w:sz="1" w:space="0" w:color="000000"/>
              <w:left w:val="single" w:sz="1" w:space="0" w:color="000000"/>
              <w:bottom w:val="single" w:sz="4" w:space="0" w:color="000000"/>
            </w:tcBorders>
          </w:tcPr>
          <w:p w:rsidR="00FC6E50" w:rsidRDefault="00FC6E50" w:rsidP="00E3715D">
            <w:pPr>
              <w:pStyle w:val="Contenudetableau"/>
              <w:snapToGrid w:val="0"/>
              <w:jc w:val="center"/>
              <w:rPr>
                <w:rFonts w:ascii="Arial" w:hAnsi="Arial"/>
                <w:b/>
                <w:bCs/>
              </w:rPr>
            </w:pPr>
            <w:r>
              <w:rPr>
                <w:rFonts w:ascii="Arial" w:hAnsi="Arial"/>
                <w:b/>
                <w:bCs/>
              </w:rPr>
              <w:t>CARTES</w:t>
            </w:r>
          </w:p>
        </w:tc>
        <w:tc>
          <w:tcPr>
            <w:tcW w:w="2492" w:type="dxa"/>
            <w:tcBorders>
              <w:top w:val="single" w:sz="1" w:space="0" w:color="000000"/>
              <w:left w:val="single" w:sz="1" w:space="0" w:color="000000"/>
              <w:bottom w:val="single" w:sz="4" w:space="0" w:color="000000"/>
            </w:tcBorders>
          </w:tcPr>
          <w:p w:rsidR="00FC6E50" w:rsidRDefault="00FC6E50" w:rsidP="00E3715D">
            <w:pPr>
              <w:pStyle w:val="Contenudetableau"/>
              <w:snapToGrid w:val="0"/>
              <w:jc w:val="center"/>
              <w:rPr>
                <w:rFonts w:ascii="Arial" w:hAnsi="Arial"/>
                <w:b/>
                <w:bCs/>
              </w:rPr>
            </w:pPr>
            <w:r>
              <w:rPr>
                <w:rFonts w:ascii="Arial" w:hAnsi="Arial"/>
                <w:b/>
                <w:bCs/>
              </w:rPr>
              <w:t>CROQUIS</w:t>
            </w:r>
          </w:p>
        </w:tc>
        <w:tc>
          <w:tcPr>
            <w:tcW w:w="3604" w:type="dxa"/>
            <w:tcBorders>
              <w:top w:val="single" w:sz="1" w:space="0" w:color="000000"/>
              <w:left w:val="single" w:sz="1" w:space="0" w:color="000000"/>
              <w:bottom w:val="single" w:sz="1" w:space="0" w:color="000000"/>
            </w:tcBorders>
          </w:tcPr>
          <w:p w:rsidR="00FC6E50" w:rsidRDefault="00FC6E50" w:rsidP="00E3715D">
            <w:pPr>
              <w:pStyle w:val="Contenudetableau"/>
              <w:snapToGrid w:val="0"/>
              <w:jc w:val="center"/>
              <w:rPr>
                <w:rFonts w:ascii="Arial" w:hAnsi="Arial"/>
                <w:b/>
                <w:bCs/>
              </w:rPr>
            </w:pPr>
            <w:r>
              <w:rPr>
                <w:rFonts w:ascii="Arial" w:hAnsi="Arial"/>
                <w:b/>
                <w:bCs/>
              </w:rPr>
              <w:t>PROGRESSION DANS LES COMPETENCES ET CAPACITES</w:t>
            </w:r>
          </w:p>
        </w:tc>
        <w:tc>
          <w:tcPr>
            <w:tcW w:w="3968" w:type="dxa"/>
            <w:tcBorders>
              <w:top w:val="single" w:sz="1" w:space="0" w:color="000000"/>
              <w:left w:val="single" w:sz="1" w:space="0" w:color="000000"/>
              <w:bottom w:val="single" w:sz="1" w:space="0" w:color="000000"/>
            </w:tcBorders>
          </w:tcPr>
          <w:p w:rsidR="00FC6E50" w:rsidRDefault="00FC6E50" w:rsidP="00E3715D">
            <w:pPr>
              <w:pStyle w:val="Contenudetableau"/>
              <w:snapToGrid w:val="0"/>
              <w:jc w:val="center"/>
              <w:rPr>
                <w:rFonts w:ascii="Arial" w:hAnsi="Arial"/>
                <w:b/>
                <w:bCs/>
              </w:rPr>
            </w:pPr>
            <w:r>
              <w:rPr>
                <w:rFonts w:ascii="Arial" w:hAnsi="Arial"/>
                <w:b/>
                <w:bCs/>
              </w:rPr>
              <w:t xml:space="preserve">QUELQUES EXEMPLES </w:t>
            </w:r>
          </w:p>
          <w:p w:rsidR="00FC6E50" w:rsidRDefault="00FC6E50" w:rsidP="00E3715D">
            <w:pPr>
              <w:pStyle w:val="Contenudetableau"/>
              <w:jc w:val="center"/>
              <w:rPr>
                <w:rFonts w:ascii="Arial" w:hAnsi="Arial"/>
                <w:b/>
                <w:bCs/>
                <w:color w:val="FF0000"/>
              </w:rPr>
            </w:pPr>
          </w:p>
        </w:tc>
        <w:tc>
          <w:tcPr>
            <w:tcW w:w="3065" w:type="dxa"/>
            <w:tcBorders>
              <w:top w:val="single" w:sz="1" w:space="0" w:color="000000"/>
              <w:left w:val="single" w:sz="1" w:space="0" w:color="000000"/>
              <w:bottom w:val="single" w:sz="1" w:space="0" w:color="000000"/>
              <w:right w:val="single" w:sz="1" w:space="0" w:color="000000"/>
            </w:tcBorders>
          </w:tcPr>
          <w:p w:rsidR="00FC6E50" w:rsidRDefault="00FC6E50" w:rsidP="00E3715D">
            <w:pPr>
              <w:pStyle w:val="Contenudetableau"/>
              <w:snapToGrid w:val="0"/>
              <w:jc w:val="center"/>
              <w:rPr>
                <w:rFonts w:ascii="Arial" w:hAnsi="Arial"/>
                <w:b/>
                <w:bCs/>
                <w:caps/>
              </w:rPr>
            </w:pPr>
            <w:r>
              <w:rPr>
                <w:rFonts w:ascii="Arial" w:hAnsi="Arial"/>
                <w:b/>
                <w:bCs/>
                <w:caps/>
              </w:rPr>
              <w:t>Tâches attendues au Brevet</w:t>
            </w:r>
          </w:p>
          <w:p w:rsidR="00FC6E50" w:rsidRDefault="00FC6E50" w:rsidP="00E3715D">
            <w:pPr>
              <w:autoSpaceDE w:val="0"/>
              <w:jc w:val="center"/>
              <w:rPr>
                <w:rFonts w:ascii="Arial" w:eastAsia="Arial" w:hAnsi="Arial" w:cs="Arial"/>
                <w:b/>
                <w:bCs/>
                <w:sz w:val="20"/>
                <w:szCs w:val="20"/>
              </w:rPr>
            </w:pPr>
            <w:r>
              <w:rPr>
                <w:rFonts w:ascii="Arial" w:eastAsia="Arial" w:hAnsi="Arial" w:cs="Arial"/>
                <w:b/>
                <w:bCs/>
                <w:sz w:val="20"/>
                <w:szCs w:val="20"/>
              </w:rPr>
              <w:t>Capacité(s) travaillé(es) en lien avec le socle</w:t>
            </w:r>
          </w:p>
          <w:p w:rsidR="00FC6E50" w:rsidRDefault="00FC6E50" w:rsidP="00E3715D">
            <w:pPr>
              <w:autoSpaceDE w:val="0"/>
              <w:jc w:val="both"/>
              <w:rPr>
                <w:rFonts w:ascii="Arial" w:eastAsia="Arial" w:hAnsi="Arial" w:cs="Arial"/>
                <w:color w:val="000000"/>
                <w:sz w:val="16"/>
                <w:szCs w:val="16"/>
              </w:rPr>
            </w:pPr>
            <w:r>
              <w:rPr>
                <w:rFonts w:ascii="Arial" w:eastAsia="Arial" w:hAnsi="Arial" w:cs="Arial"/>
                <w:color w:val="000000"/>
                <w:sz w:val="16"/>
                <w:szCs w:val="16"/>
              </w:rPr>
              <w:t>Lire et pratiquer différents langages (cartes, images, croquis) (C5)</w:t>
            </w: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 xml:space="preserve">        se situer dans le temps, dans l’espace,</w:t>
            </w: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 xml:space="preserve">        s’informer, communiquer,</w:t>
            </w:r>
          </w:p>
          <w:p w:rsidR="00FC6E50" w:rsidRDefault="00FC6E50" w:rsidP="00E3715D">
            <w:pPr>
              <w:autoSpaceDE w:val="0"/>
              <w:snapToGrid w:val="0"/>
              <w:rPr>
                <w:rFonts w:ascii="Arial" w:eastAsia="Arial" w:hAnsi="Arial" w:cs="Arial"/>
                <w:color w:val="000000"/>
                <w:sz w:val="16"/>
                <w:szCs w:val="16"/>
              </w:rPr>
            </w:pPr>
            <w:r>
              <w:rPr>
                <w:rFonts w:ascii="Arial" w:eastAsia="Arial" w:hAnsi="Arial" w:cs="Arial"/>
                <w:color w:val="000000"/>
                <w:sz w:val="16"/>
                <w:szCs w:val="16"/>
              </w:rPr>
              <w:t xml:space="preserve">        attitudes</w:t>
            </w:r>
          </w:p>
        </w:tc>
      </w:tr>
      <w:tr w:rsidR="00FC6E50" w:rsidTr="00FC6E50">
        <w:tc>
          <w:tcPr>
            <w:tcW w:w="344" w:type="dxa"/>
            <w:tcBorders>
              <w:left w:val="single" w:sz="1" w:space="0" w:color="000000"/>
              <w:bottom w:val="single" w:sz="4" w:space="0" w:color="000000"/>
            </w:tcBorders>
          </w:tcPr>
          <w:p w:rsidR="00FC6E50" w:rsidRDefault="00FC6E50" w:rsidP="00E3715D">
            <w:pPr>
              <w:pStyle w:val="Contenudetableau"/>
              <w:snapToGrid w:val="0"/>
              <w:jc w:val="center"/>
              <w:rPr>
                <w:rFonts w:ascii="Arial" w:hAnsi="Arial"/>
                <w:b/>
                <w:vertAlign w:val="superscript"/>
              </w:rPr>
            </w:pPr>
            <w:r>
              <w:rPr>
                <w:rFonts w:ascii="Arial" w:hAnsi="Arial"/>
                <w:b/>
              </w:rPr>
              <w:t>6</w:t>
            </w:r>
            <w:r>
              <w:rPr>
                <w:rFonts w:ascii="Arial" w:hAnsi="Arial"/>
                <w:b/>
                <w:vertAlign w:val="superscript"/>
              </w:rPr>
              <w:t>e</w:t>
            </w: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tc>
        <w:tc>
          <w:tcPr>
            <w:tcW w:w="2406" w:type="dxa"/>
            <w:tcBorders>
              <w:top w:val="single" w:sz="4" w:space="0" w:color="000000"/>
              <w:left w:val="single" w:sz="1" w:space="0" w:color="000000"/>
              <w:bottom w:val="single" w:sz="4" w:space="0" w:color="000000"/>
            </w:tcBorders>
          </w:tcPr>
          <w:p w:rsidR="00FC6E50" w:rsidRDefault="00FC6E50" w:rsidP="00E3715D">
            <w:pPr>
              <w:snapToGrid w:val="0"/>
              <w:rPr>
                <w:rFonts w:ascii="Arial" w:hAnsi="Arial" w:cs="Arial"/>
                <w:sz w:val="16"/>
                <w:szCs w:val="16"/>
              </w:rPr>
            </w:pPr>
            <w:r>
              <w:rPr>
                <w:rFonts w:ascii="Arial" w:hAnsi="Arial" w:cs="Arial"/>
                <w:b/>
                <w:sz w:val="16"/>
                <w:szCs w:val="16"/>
              </w:rPr>
              <w:t>Plans et cartes à grande échelle de lieux ou du territoire local</w:t>
            </w:r>
            <w:r>
              <w:rPr>
                <w:rFonts w:ascii="Arial" w:hAnsi="Arial" w:cs="Arial"/>
                <w:sz w:val="16"/>
                <w:szCs w:val="16"/>
              </w:rPr>
              <w:t>, par exemple cartes et plans des réseaux de transports, du quartier, touristiques,....</w:t>
            </w:r>
          </w:p>
          <w:p w:rsidR="00FC6E50" w:rsidRDefault="00FC6E50" w:rsidP="00E3715D">
            <w:pPr>
              <w:rPr>
                <w:rFonts w:ascii="Arial" w:hAnsi="Arial" w:cs="Arial"/>
                <w:b/>
                <w:sz w:val="16"/>
                <w:szCs w:val="16"/>
              </w:rPr>
            </w:pPr>
          </w:p>
          <w:p w:rsidR="00FC6E50" w:rsidRDefault="00FC6E50" w:rsidP="00E3715D">
            <w:pPr>
              <w:rPr>
                <w:rFonts w:ascii="Arial" w:hAnsi="Arial" w:cs="Arial"/>
                <w:sz w:val="16"/>
                <w:szCs w:val="16"/>
              </w:rPr>
            </w:pPr>
            <w:r>
              <w:rPr>
                <w:rFonts w:ascii="Arial" w:hAnsi="Arial" w:cs="Arial"/>
                <w:b/>
                <w:sz w:val="16"/>
                <w:szCs w:val="16"/>
              </w:rPr>
              <w:t>Planisphères thématiques</w:t>
            </w:r>
            <w:r>
              <w:rPr>
                <w:rFonts w:ascii="Arial" w:hAnsi="Arial" w:cs="Arial"/>
                <w:sz w:val="16"/>
                <w:szCs w:val="16"/>
              </w:rPr>
              <w:t xml:space="preserve"> pour localiser et situer, pour lire et décrire une situation géographique à partir de critères simples ; par exemple « la répartition de la population mondiale ».</w:t>
            </w:r>
          </w:p>
          <w:p w:rsidR="00FC6E50" w:rsidRDefault="00FC6E50" w:rsidP="00E3715D">
            <w:pPr>
              <w:rPr>
                <w:rFonts w:ascii="Arial" w:hAnsi="Arial" w:cs="Arial"/>
                <w:sz w:val="16"/>
                <w:szCs w:val="16"/>
              </w:rPr>
            </w:pPr>
          </w:p>
          <w:p w:rsidR="00FC6E50" w:rsidRDefault="00FC6E50" w:rsidP="00E3715D">
            <w:pPr>
              <w:numPr>
                <w:ilvl w:val="0"/>
                <w:numId w:val="2"/>
              </w:numPr>
              <w:suppressAutoHyphens w:val="0"/>
              <w:rPr>
                <w:rFonts w:ascii="Arial" w:hAnsi="Arial" w:cs="Arial"/>
                <w:sz w:val="16"/>
                <w:szCs w:val="16"/>
              </w:rPr>
            </w:pPr>
            <w:r>
              <w:rPr>
                <w:rFonts w:ascii="Arial" w:hAnsi="Arial" w:cs="Arial"/>
                <w:sz w:val="16"/>
                <w:szCs w:val="16"/>
              </w:rPr>
              <w:t>Des cartes à grande et petite échelle.</w:t>
            </w:r>
          </w:p>
          <w:p w:rsidR="00FC6E50" w:rsidRDefault="00FC6E50" w:rsidP="00E3715D">
            <w:pPr>
              <w:pStyle w:val="Contenudetableau"/>
              <w:rPr>
                <w:rFonts w:ascii="Arial" w:hAnsi="Arial"/>
                <w:b/>
                <w:bCs/>
                <w:color w:val="FF0000"/>
                <w:sz w:val="16"/>
                <w:szCs w:val="16"/>
              </w:rPr>
            </w:pPr>
          </w:p>
        </w:tc>
        <w:tc>
          <w:tcPr>
            <w:tcW w:w="2492" w:type="dxa"/>
            <w:tcBorders>
              <w:top w:val="single" w:sz="4" w:space="0" w:color="000000"/>
              <w:left w:val="single" w:sz="1" w:space="0" w:color="000000"/>
              <w:bottom w:val="single" w:sz="4" w:space="0" w:color="000000"/>
            </w:tcBorders>
          </w:tcPr>
          <w:p w:rsidR="00FC6E50" w:rsidRDefault="00FC6E50" w:rsidP="00E3715D">
            <w:pPr>
              <w:pStyle w:val="Paragraphedeliste"/>
              <w:snapToGrid w:val="0"/>
              <w:spacing w:after="0" w:line="100" w:lineRule="atLeast"/>
              <w:ind w:left="0"/>
              <w:jc w:val="both"/>
              <w:rPr>
                <w:rFonts w:ascii="Arial" w:hAnsi="Arial" w:cs="Arial"/>
                <w:b/>
                <w:sz w:val="16"/>
                <w:szCs w:val="16"/>
              </w:rPr>
            </w:pPr>
            <w:r>
              <w:rPr>
                <w:rFonts w:ascii="Arial" w:hAnsi="Arial" w:cs="Arial"/>
                <w:b/>
                <w:sz w:val="16"/>
                <w:szCs w:val="16"/>
              </w:rPr>
              <w:t>Cinq croquis obligatoires</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 xml:space="preserve">Un croquis de paysage proche et/ou de l’organisation du territoire local </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Quatre croquis de paysages : ville, monde rural, littoraux, espaces à fortes contraintes</w:t>
            </w:r>
          </w:p>
        </w:tc>
        <w:tc>
          <w:tcPr>
            <w:tcW w:w="3604" w:type="dxa"/>
            <w:vMerge w:val="restart"/>
            <w:tcBorders>
              <w:left w:val="single" w:sz="1" w:space="0" w:color="000000"/>
            </w:tcBorders>
          </w:tcPr>
          <w:p w:rsidR="00FC6E50" w:rsidRDefault="00FC6E50" w:rsidP="00E3715D">
            <w:pPr>
              <w:suppressAutoHyphens w:val="0"/>
              <w:snapToGrid w:val="0"/>
              <w:rPr>
                <w:rFonts w:ascii="Arial" w:hAnsi="Arial" w:cs="Arial"/>
                <w:sz w:val="16"/>
                <w:szCs w:val="16"/>
              </w:rPr>
            </w:pPr>
            <w:r>
              <w:rPr>
                <w:rFonts w:ascii="Arial" w:hAnsi="Arial" w:cs="Arial"/>
                <w:b/>
                <w:sz w:val="16"/>
                <w:szCs w:val="16"/>
              </w:rPr>
              <w:t>Lire des cartes</w:t>
            </w:r>
            <w:r>
              <w:rPr>
                <w:rFonts w:ascii="Arial" w:hAnsi="Arial" w:cs="Arial"/>
                <w:sz w:val="16"/>
                <w:szCs w:val="16"/>
              </w:rPr>
              <w:t> :</w:t>
            </w:r>
          </w:p>
          <w:p w:rsidR="00FC6E50" w:rsidRDefault="00FC6E50" w:rsidP="00E3715D">
            <w:pPr>
              <w:rPr>
                <w:rFonts w:ascii="Arial" w:hAnsi="Arial" w:cs="Arial"/>
                <w:sz w:val="16"/>
                <w:szCs w:val="16"/>
              </w:rPr>
            </w:pPr>
            <w:r>
              <w:rPr>
                <w:rFonts w:ascii="Arial" w:hAnsi="Arial" w:cs="Arial"/>
                <w:sz w:val="16"/>
                <w:szCs w:val="16"/>
              </w:rPr>
              <w:t>- Lire les premières cartes simples,  les premiers planisphères.</w:t>
            </w:r>
          </w:p>
          <w:p w:rsidR="00FC6E50" w:rsidRDefault="00FC6E50" w:rsidP="00E3715D">
            <w:pPr>
              <w:rPr>
                <w:rFonts w:ascii="Arial" w:hAnsi="Arial" w:cs="Arial"/>
                <w:sz w:val="16"/>
                <w:szCs w:val="16"/>
              </w:rPr>
            </w:pPr>
            <w:r>
              <w:rPr>
                <w:rFonts w:ascii="Arial" w:hAnsi="Arial" w:cs="Arial"/>
                <w:sz w:val="16"/>
                <w:szCs w:val="16"/>
              </w:rPr>
              <w:t>-Localiser des repères sur des supports différents, cartes de projections et de centrations variées et globe virtuels.</w:t>
            </w:r>
          </w:p>
          <w:p w:rsidR="00FC6E50" w:rsidRDefault="00FC6E50" w:rsidP="00E3715D">
            <w:pPr>
              <w:rPr>
                <w:rFonts w:ascii="Arial" w:hAnsi="Arial" w:cs="Arial"/>
                <w:sz w:val="16"/>
                <w:szCs w:val="16"/>
              </w:rPr>
            </w:pPr>
            <w:r>
              <w:rPr>
                <w:rFonts w:ascii="Arial" w:hAnsi="Arial" w:cs="Arial"/>
                <w:sz w:val="16"/>
                <w:szCs w:val="16"/>
              </w:rPr>
              <w:t>-Manipuler des échelles différentes (effets de zoom)</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Apprendre le langage graphique :</w:t>
            </w:r>
          </w:p>
          <w:p w:rsidR="00FC6E50" w:rsidRDefault="00FC6E50" w:rsidP="00E3715D">
            <w:pPr>
              <w:rPr>
                <w:rFonts w:ascii="Arial" w:hAnsi="Arial" w:cs="Arial"/>
                <w:sz w:val="16"/>
                <w:szCs w:val="16"/>
              </w:rPr>
            </w:pPr>
            <w:r>
              <w:rPr>
                <w:rFonts w:ascii="Arial" w:hAnsi="Arial" w:cs="Arial"/>
                <w:sz w:val="16"/>
                <w:szCs w:val="16"/>
              </w:rPr>
              <w:t>-Connaître quelques invariants de la carte : titre, légende,….</w:t>
            </w:r>
          </w:p>
          <w:p w:rsidR="00FC6E50" w:rsidRDefault="00FC6E50" w:rsidP="00E3715D">
            <w:pPr>
              <w:rPr>
                <w:rFonts w:ascii="Arial" w:hAnsi="Arial" w:cs="Arial"/>
                <w:sz w:val="16"/>
                <w:szCs w:val="16"/>
              </w:rPr>
            </w:pPr>
            <w:r>
              <w:rPr>
                <w:rFonts w:ascii="Arial" w:hAnsi="Arial" w:cs="Arial"/>
                <w:sz w:val="16"/>
                <w:szCs w:val="16"/>
              </w:rPr>
              <w:t xml:space="preserve">-Connaître quelques signes et de règles simples. </w:t>
            </w:r>
          </w:p>
          <w:p w:rsidR="00FC6E50" w:rsidRDefault="00FC6E50" w:rsidP="00E3715D">
            <w:pPr>
              <w:rPr>
                <w:rFonts w:ascii="Arial" w:hAnsi="Arial" w:cs="Arial"/>
                <w:sz w:val="16"/>
                <w:szCs w:val="16"/>
              </w:rPr>
            </w:pPr>
            <w:r>
              <w:rPr>
                <w:rFonts w:ascii="Arial" w:hAnsi="Arial" w:cs="Arial"/>
                <w:sz w:val="16"/>
                <w:szCs w:val="16"/>
              </w:rPr>
              <w:t>-Repérer des zones et des hiérarchies d’un phénomène par des valeurs quantitatives, qualitatives, selon leur intensité.</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Sélectionner quelques informations sur une carte</w:t>
            </w:r>
          </w:p>
          <w:p w:rsidR="00FC6E50" w:rsidRDefault="00FC6E50" w:rsidP="00E3715D">
            <w:pPr>
              <w:rPr>
                <w:rFonts w:ascii="Arial" w:hAnsi="Arial" w:cs="Arial"/>
                <w:sz w:val="16"/>
                <w:szCs w:val="16"/>
              </w:rPr>
            </w:pPr>
          </w:p>
        </w:tc>
        <w:tc>
          <w:tcPr>
            <w:tcW w:w="3968" w:type="dxa"/>
            <w:vMerge w:val="restart"/>
            <w:tcBorders>
              <w:left w:val="single" w:sz="1" w:space="0" w:color="000000"/>
            </w:tcBorders>
          </w:tcPr>
          <w:p w:rsidR="00FC6E50" w:rsidRDefault="00FC6E50" w:rsidP="00E3715D">
            <w:pPr>
              <w:suppressAutoHyphens w:val="0"/>
              <w:snapToGrid w:val="0"/>
              <w:rPr>
                <w:rFonts w:ascii="Arial" w:hAnsi="Arial" w:cs="Arial"/>
                <w:b/>
                <w:sz w:val="16"/>
                <w:szCs w:val="16"/>
              </w:rPr>
            </w:pPr>
            <w:r>
              <w:rPr>
                <w:rFonts w:ascii="Arial" w:hAnsi="Arial" w:cs="Arial"/>
                <w:b/>
                <w:sz w:val="16"/>
                <w:szCs w:val="16"/>
              </w:rPr>
              <w:t xml:space="preserve">Réaliser les premiers exercices graphiques  </w:t>
            </w:r>
          </w:p>
          <w:p w:rsidR="00FC6E50" w:rsidRDefault="00FC6E50" w:rsidP="00E3715D">
            <w:pPr>
              <w:rPr>
                <w:rFonts w:ascii="Arial" w:hAnsi="Arial" w:cs="Arial"/>
                <w:sz w:val="16"/>
                <w:szCs w:val="16"/>
              </w:rPr>
            </w:pPr>
            <w:r>
              <w:rPr>
                <w:rFonts w:ascii="Arial" w:hAnsi="Arial" w:cs="Arial"/>
                <w:sz w:val="16"/>
                <w:szCs w:val="16"/>
              </w:rPr>
              <w:t>-Compléter des repères sur un fond de carte</w:t>
            </w:r>
          </w:p>
          <w:p w:rsidR="00FC6E50" w:rsidRDefault="00FC6E50" w:rsidP="00E3715D">
            <w:pPr>
              <w:rPr>
                <w:rFonts w:ascii="Arial" w:hAnsi="Arial" w:cs="Arial"/>
                <w:sz w:val="16"/>
                <w:szCs w:val="16"/>
              </w:rPr>
            </w:pPr>
            <w:r>
              <w:rPr>
                <w:rFonts w:ascii="Arial" w:hAnsi="Arial" w:cs="Arial"/>
                <w:sz w:val="16"/>
                <w:szCs w:val="16"/>
              </w:rPr>
              <w:t>-Tracer des itinéraires sur un plan, une carte</w:t>
            </w:r>
          </w:p>
          <w:p w:rsidR="00FC6E50" w:rsidRPr="005F1E4B" w:rsidRDefault="00FC6E50" w:rsidP="005F1E4B">
            <w:pPr>
              <w:rPr>
                <w:rFonts w:ascii="Arial" w:hAnsi="Arial" w:cs="Arial"/>
                <w:sz w:val="16"/>
                <w:szCs w:val="16"/>
              </w:rPr>
            </w:pPr>
            <w:r>
              <w:rPr>
                <w:rFonts w:ascii="Arial" w:hAnsi="Arial" w:cs="Arial"/>
                <w:sz w:val="16"/>
                <w:szCs w:val="16"/>
              </w:rPr>
              <w:t>-Premiers zonage d’unités ou d‘espaces sur une photographie de paysage ou sur une carte.</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Produire les premiers croquis guidés</w:t>
            </w:r>
            <w:r>
              <w:rPr>
                <w:rFonts w:ascii="Arial" w:hAnsi="Arial" w:cs="Arial"/>
                <w:sz w:val="16"/>
                <w:szCs w:val="16"/>
              </w:rPr>
              <w:t xml:space="preserve"> de paysage par plans successifs, ou d’organisation élémentaire d’un territoire à grande échelle. </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Mémoriser les repères</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 xml:space="preserve">Classer </w:t>
            </w:r>
          </w:p>
          <w:p w:rsidR="00FC6E50" w:rsidRDefault="00FC6E50" w:rsidP="00E3715D">
            <w:pPr>
              <w:suppressAutoHyphens w:val="0"/>
              <w:rPr>
                <w:rFonts w:ascii="Arial" w:hAnsi="Arial" w:cs="Arial"/>
                <w:sz w:val="16"/>
                <w:szCs w:val="16"/>
              </w:rPr>
            </w:pPr>
            <w:r>
              <w:rPr>
                <w:rFonts w:ascii="Arial" w:hAnsi="Arial" w:cs="Arial"/>
                <w:sz w:val="16"/>
                <w:szCs w:val="16"/>
              </w:rPr>
              <w:t>Classements élémentaires dans une légende.</w:t>
            </w:r>
          </w:p>
          <w:p w:rsidR="00FC6E50" w:rsidRDefault="00FC6E50" w:rsidP="00E3715D">
            <w:pPr>
              <w:suppressAutoHyphens w:val="0"/>
              <w:rPr>
                <w:rFonts w:ascii="Arial" w:hAnsi="Arial" w:cs="Arial"/>
                <w:sz w:val="16"/>
                <w:szCs w:val="16"/>
              </w:rPr>
            </w:pPr>
          </w:p>
          <w:p w:rsidR="00FC6E50" w:rsidRDefault="00FC6E50" w:rsidP="00E3715D">
            <w:pPr>
              <w:rPr>
                <w:rFonts w:ascii="Arial" w:hAnsi="Arial" w:cs="Arial"/>
                <w:color w:val="0000FF"/>
                <w:sz w:val="12"/>
                <w:szCs w:val="12"/>
              </w:rPr>
            </w:pPr>
          </w:p>
        </w:tc>
        <w:tc>
          <w:tcPr>
            <w:tcW w:w="3065" w:type="dxa"/>
            <w:tcBorders>
              <w:left w:val="single" w:sz="1" w:space="0" w:color="000000"/>
              <w:right w:val="single" w:sz="1" w:space="0" w:color="000000"/>
            </w:tcBorders>
          </w:tcPr>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Cartes pour localiser et nommer des lieux, lignes et zones</w:t>
            </w: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Les premiers éléments d’une légende</w:t>
            </w:r>
          </w:p>
          <w:p w:rsidR="00FC6E50" w:rsidRDefault="00FC6E50" w:rsidP="00E3715D">
            <w:pPr>
              <w:autoSpaceDE w:val="0"/>
              <w:rPr>
                <w:rFonts w:ascii="Arial" w:eastAsia="Eurofurenceregular" w:hAnsi="Arial" w:cs="Eurofurenceregular"/>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Eurofurenceregular" w:hAnsi="Arial" w:cs="Eurofurenceregular"/>
                <w:color w:val="000000"/>
                <w:sz w:val="16"/>
                <w:szCs w:val="16"/>
              </w:rPr>
              <w:t>C</w:t>
            </w:r>
            <w:r>
              <w:rPr>
                <w:rFonts w:ascii="Arial" w:eastAsia="Arial" w:hAnsi="Arial" w:cs="Arial"/>
                <w:color w:val="000000"/>
                <w:sz w:val="16"/>
                <w:szCs w:val="16"/>
              </w:rPr>
              <w:t>lassement des informations, codes symboliques et de couleurs.</w:t>
            </w: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Croquis par la méthode des plans successifs.</w:t>
            </w:r>
          </w:p>
          <w:p w:rsidR="00FC6E50" w:rsidRDefault="00FC6E50" w:rsidP="00E3715D">
            <w:pPr>
              <w:suppressAutoHyphens w:val="0"/>
              <w:autoSpaceDE w:val="0"/>
              <w:snapToGrid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b/>
                <w:color w:val="000000"/>
                <w:sz w:val="16"/>
                <w:szCs w:val="16"/>
              </w:rPr>
            </w:pPr>
          </w:p>
        </w:tc>
      </w:tr>
      <w:tr w:rsidR="00FC6E50" w:rsidTr="00FC6E50">
        <w:tc>
          <w:tcPr>
            <w:tcW w:w="344" w:type="dxa"/>
            <w:tcBorders>
              <w:top w:val="single" w:sz="4" w:space="0" w:color="000000"/>
              <w:left w:val="single" w:sz="1" w:space="0" w:color="000000"/>
              <w:bottom w:val="single" w:sz="4" w:space="0" w:color="000000"/>
            </w:tcBorders>
          </w:tcPr>
          <w:p w:rsidR="00FC6E50" w:rsidRDefault="00FC6E50" w:rsidP="00E3715D">
            <w:pPr>
              <w:pStyle w:val="Contenudetableau"/>
              <w:snapToGrid w:val="0"/>
              <w:jc w:val="center"/>
              <w:rPr>
                <w:rFonts w:ascii="Arial" w:hAnsi="Arial"/>
                <w:b/>
                <w:vertAlign w:val="superscript"/>
              </w:rPr>
            </w:pPr>
            <w:r>
              <w:rPr>
                <w:rFonts w:ascii="Arial" w:hAnsi="Arial"/>
                <w:b/>
              </w:rPr>
              <w:t>5</w:t>
            </w:r>
            <w:r>
              <w:rPr>
                <w:rFonts w:ascii="Arial" w:hAnsi="Arial"/>
                <w:b/>
                <w:vertAlign w:val="superscript"/>
              </w:rPr>
              <w:t>e</w:t>
            </w: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tc>
        <w:tc>
          <w:tcPr>
            <w:tcW w:w="2406" w:type="dxa"/>
            <w:tcBorders>
              <w:top w:val="single" w:sz="4" w:space="0" w:color="000000"/>
              <w:left w:val="single" w:sz="1" w:space="0" w:color="000000"/>
              <w:bottom w:val="single" w:sz="4" w:space="0" w:color="000000"/>
            </w:tcBorders>
          </w:tcPr>
          <w:p w:rsidR="00FC6E50" w:rsidRDefault="00FC6E50" w:rsidP="00E3715D">
            <w:pPr>
              <w:snapToGrid w:val="0"/>
              <w:rPr>
                <w:rFonts w:ascii="Arial" w:hAnsi="Arial" w:cs="Arial"/>
                <w:sz w:val="16"/>
                <w:szCs w:val="16"/>
              </w:rPr>
            </w:pPr>
            <w:r>
              <w:rPr>
                <w:rFonts w:ascii="Arial" w:hAnsi="Arial" w:cs="Arial"/>
                <w:b/>
                <w:sz w:val="16"/>
                <w:szCs w:val="16"/>
              </w:rPr>
              <w:t>Quelques cartes thématiques à moyenne échelle</w:t>
            </w:r>
            <w:r>
              <w:rPr>
                <w:rFonts w:ascii="Arial" w:hAnsi="Arial" w:cs="Arial"/>
                <w:sz w:val="16"/>
                <w:szCs w:val="16"/>
              </w:rPr>
              <w:t xml:space="preserve"> correspondant aux espaces étudiés des études de cas, par exemple « croissance démographique et développement en Chine ou en Inde ».</w:t>
            </w:r>
          </w:p>
          <w:p w:rsidR="00FC6E50" w:rsidRDefault="00FC6E50" w:rsidP="00E3715D">
            <w:pPr>
              <w:rPr>
                <w:rFonts w:ascii="Arial" w:hAnsi="Arial" w:cs="Arial"/>
                <w:sz w:val="16"/>
                <w:szCs w:val="16"/>
              </w:rPr>
            </w:pPr>
          </w:p>
          <w:p w:rsidR="00FC6E50" w:rsidRDefault="00FC6E50" w:rsidP="00E3715D">
            <w:pPr>
              <w:rPr>
                <w:rFonts w:ascii="Arial" w:hAnsi="Arial" w:cs="Arial"/>
                <w:sz w:val="16"/>
                <w:szCs w:val="16"/>
              </w:rPr>
            </w:pPr>
            <w:r>
              <w:rPr>
                <w:rFonts w:ascii="Arial" w:hAnsi="Arial" w:cs="Arial"/>
                <w:b/>
                <w:sz w:val="16"/>
                <w:szCs w:val="16"/>
              </w:rPr>
              <w:t xml:space="preserve">Planisphères thématiques </w:t>
            </w:r>
            <w:r>
              <w:rPr>
                <w:rFonts w:ascii="Arial" w:hAnsi="Arial" w:cs="Arial"/>
                <w:sz w:val="16"/>
                <w:szCs w:val="16"/>
              </w:rPr>
              <w:t>pour localiser et situer, pour lire et décrire une situation géographique ; par exemple « la richesse et la pauvreté dans le monde ».</w:t>
            </w:r>
          </w:p>
          <w:p w:rsidR="00FC6E50" w:rsidRDefault="00FC6E50" w:rsidP="00E3715D">
            <w:pPr>
              <w:rPr>
                <w:rFonts w:ascii="Arial" w:hAnsi="Arial" w:cs="Arial"/>
                <w:b/>
                <w:sz w:val="16"/>
                <w:szCs w:val="16"/>
              </w:rPr>
            </w:pPr>
          </w:p>
          <w:p w:rsidR="00FC6E50" w:rsidRDefault="00FC6E50" w:rsidP="00E3715D">
            <w:pPr>
              <w:numPr>
                <w:ilvl w:val="0"/>
                <w:numId w:val="3"/>
              </w:numPr>
              <w:suppressAutoHyphens w:val="0"/>
              <w:rPr>
                <w:rFonts w:ascii="Arial" w:hAnsi="Arial" w:cs="Arial"/>
                <w:sz w:val="16"/>
                <w:szCs w:val="16"/>
              </w:rPr>
            </w:pPr>
            <w:r>
              <w:rPr>
                <w:rFonts w:ascii="Arial" w:hAnsi="Arial" w:cs="Arial"/>
                <w:sz w:val="16"/>
                <w:szCs w:val="16"/>
              </w:rPr>
              <w:t>Introduction de cartes à moyenne échelle, indicateurs plus complexes</w:t>
            </w:r>
          </w:p>
        </w:tc>
        <w:tc>
          <w:tcPr>
            <w:tcW w:w="2492" w:type="dxa"/>
            <w:tcBorders>
              <w:top w:val="single" w:sz="4" w:space="0" w:color="000000"/>
              <w:left w:val="single" w:sz="1" w:space="0" w:color="000000"/>
              <w:bottom w:val="single" w:sz="4" w:space="0" w:color="000000"/>
            </w:tcBorders>
          </w:tcPr>
          <w:p w:rsidR="00FC6E50" w:rsidRDefault="00FC6E50" w:rsidP="00E3715D">
            <w:pPr>
              <w:pStyle w:val="Paragraphedeliste"/>
              <w:snapToGrid w:val="0"/>
              <w:spacing w:after="0" w:line="100" w:lineRule="atLeast"/>
              <w:ind w:left="0"/>
              <w:jc w:val="both"/>
              <w:rPr>
                <w:rFonts w:ascii="Arial" w:hAnsi="Arial" w:cs="Arial"/>
                <w:sz w:val="16"/>
                <w:szCs w:val="16"/>
              </w:rPr>
            </w:pPr>
            <w:r>
              <w:rPr>
                <w:rFonts w:ascii="Arial" w:hAnsi="Arial" w:cs="Arial"/>
                <w:sz w:val="16"/>
                <w:szCs w:val="16"/>
              </w:rPr>
              <w:t>Des croquis à grande échelle peuvent s’envisager, mais sans caractère obligatoire.</w:t>
            </w:r>
          </w:p>
        </w:tc>
        <w:tc>
          <w:tcPr>
            <w:tcW w:w="3604" w:type="dxa"/>
            <w:vMerge/>
            <w:tcBorders>
              <w:left w:val="single" w:sz="1" w:space="0" w:color="000000"/>
            </w:tcBorders>
          </w:tcPr>
          <w:p w:rsidR="00FC6E50" w:rsidRDefault="00FC6E50" w:rsidP="00E3715D"/>
        </w:tc>
        <w:tc>
          <w:tcPr>
            <w:tcW w:w="3968" w:type="dxa"/>
            <w:vMerge/>
            <w:tcBorders>
              <w:left w:val="single" w:sz="1" w:space="0" w:color="000000"/>
            </w:tcBorders>
          </w:tcPr>
          <w:p w:rsidR="00FC6E50" w:rsidRDefault="00FC6E50" w:rsidP="00E3715D"/>
        </w:tc>
        <w:tc>
          <w:tcPr>
            <w:tcW w:w="3065" w:type="dxa"/>
            <w:tcBorders>
              <w:left w:val="single" w:sz="1" w:space="0" w:color="000000"/>
              <w:right w:val="single" w:sz="1" w:space="0" w:color="000000"/>
            </w:tcBorders>
          </w:tcPr>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Organisation simple d’une légende</w:t>
            </w: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Croquis de paysage par la méthode du zonage-détourage</w:t>
            </w: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Annotations de photographies.</w:t>
            </w:r>
          </w:p>
          <w:p w:rsidR="00FC6E50" w:rsidRDefault="00FC6E50" w:rsidP="00E3715D">
            <w:pPr>
              <w:suppressAutoHyphens w:val="0"/>
              <w:autoSpaceDE w:val="0"/>
              <w:snapToGrid w:val="0"/>
              <w:rPr>
                <w:rFonts w:ascii="Arial" w:eastAsia="Arial" w:hAnsi="Arial" w:cs="Arial"/>
                <w:color w:val="000000"/>
                <w:sz w:val="16"/>
                <w:szCs w:val="16"/>
              </w:rPr>
            </w:pPr>
          </w:p>
          <w:p w:rsidR="00FC6E50" w:rsidRDefault="00FC6E50" w:rsidP="00E3715D">
            <w:pPr>
              <w:suppressAutoHyphens w:val="0"/>
              <w:autoSpaceDE w:val="0"/>
              <w:snapToGrid w:val="0"/>
              <w:rPr>
                <w:rFonts w:ascii="Arial" w:eastAsia="Arial" w:hAnsi="Arial" w:cs="Arial"/>
                <w:color w:val="000000"/>
                <w:sz w:val="16"/>
                <w:szCs w:val="16"/>
              </w:rPr>
            </w:pPr>
          </w:p>
          <w:p w:rsidR="00FC6E50" w:rsidRDefault="00FC6E50" w:rsidP="00E3715D">
            <w:pPr>
              <w:suppressAutoHyphens w:val="0"/>
              <w:autoSpaceDE w:val="0"/>
              <w:snapToGrid w:val="0"/>
              <w:rPr>
                <w:rFonts w:ascii="Arial" w:eastAsia="Arial" w:hAnsi="Arial" w:cs="Arial"/>
                <w:b/>
                <w:color w:val="000000"/>
                <w:sz w:val="16"/>
                <w:szCs w:val="16"/>
              </w:rPr>
            </w:pPr>
          </w:p>
        </w:tc>
      </w:tr>
      <w:tr w:rsidR="00FC6E50" w:rsidTr="00FC6E50">
        <w:tc>
          <w:tcPr>
            <w:tcW w:w="344" w:type="dxa"/>
            <w:tcBorders>
              <w:top w:val="single" w:sz="4" w:space="0" w:color="000000"/>
              <w:left w:val="single" w:sz="1" w:space="0" w:color="000000"/>
              <w:bottom w:val="single" w:sz="1" w:space="0" w:color="000000"/>
            </w:tcBorders>
          </w:tcPr>
          <w:p w:rsidR="00FC6E50" w:rsidRDefault="00FC6E50" w:rsidP="00E3715D">
            <w:pPr>
              <w:pStyle w:val="Contenudetableau"/>
              <w:snapToGrid w:val="0"/>
              <w:jc w:val="center"/>
              <w:rPr>
                <w:rFonts w:ascii="Arial" w:hAnsi="Arial"/>
                <w:b/>
                <w:vertAlign w:val="superscript"/>
              </w:rPr>
            </w:pPr>
            <w:r>
              <w:rPr>
                <w:rFonts w:ascii="Arial" w:hAnsi="Arial"/>
                <w:b/>
              </w:rPr>
              <w:t>4</w:t>
            </w:r>
            <w:r>
              <w:rPr>
                <w:rFonts w:ascii="Arial" w:hAnsi="Arial"/>
                <w:b/>
                <w:vertAlign w:val="superscript"/>
              </w:rPr>
              <w:t>e</w:t>
            </w: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p w:rsidR="00FC6E50" w:rsidRDefault="00FC6E50" w:rsidP="00E3715D">
            <w:pPr>
              <w:pStyle w:val="Contenudetableau"/>
              <w:jc w:val="center"/>
              <w:rPr>
                <w:rFonts w:ascii="Arial" w:hAnsi="Arial"/>
                <w:b/>
              </w:rPr>
            </w:pPr>
          </w:p>
        </w:tc>
        <w:tc>
          <w:tcPr>
            <w:tcW w:w="2406" w:type="dxa"/>
            <w:tcBorders>
              <w:top w:val="single" w:sz="4" w:space="0" w:color="000000"/>
              <w:left w:val="single" w:sz="1" w:space="0" w:color="000000"/>
              <w:bottom w:val="single" w:sz="4" w:space="0" w:color="000000"/>
            </w:tcBorders>
          </w:tcPr>
          <w:p w:rsidR="00FC6E50" w:rsidRDefault="00FC6E50" w:rsidP="00E3715D">
            <w:pPr>
              <w:snapToGrid w:val="0"/>
              <w:rPr>
                <w:rFonts w:ascii="Arial" w:hAnsi="Arial" w:cs="Arial"/>
                <w:sz w:val="16"/>
                <w:szCs w:val="16"/>
              </w:rPr>
            </w:pPr>
            <w:r>
              <w:rPr>
                <w:rFonts w:ascii="Arial" w:hAnsi="Arial" w:cs="Arial"/>
                <w:b/>
                <w:sz w:val="16"/>
                <w:szCs w:val="16"/>
              </w:rPr>
              <w:t>Cartes et plans à grande échelle,</w:t>
            </w:r>
            <w:r>
              <w:rPr>
                <w:rFonts w:ascii="Arial" w:hAnsi="Arial" w:cs="Arial"/>
                <w:sz w:val="16"/>
                <w:szCs w:val="16"/>
              </w:rPr>
              <w:t xml:space="preserve"> par exemple « Tokyo dans la mégalopole japonaise ».</w:t>
            </w:r>
          </w:p>
          <w:p w:rsidR="00FC6E50" w:rsidRDefault="00FC6E50" w:rsidP="00E3715D">
            <w:pPr>
              <w:rPr>
                <w:rFonts w:ascii="Arial" w:hAnsi="Arial" w:cs="Arial"/>
                <w:b/>
                <w:sz w:val="16"/>
                <w:szCs w:val="16"/>
              </w:rPr>
            </w:pPr>
          </w:p>
          <w:p w:rsidR="00FC6E50" w:rsidRDefault="00FC6E50" w:rsidP="00E3715D">
            <w:pPr>
              <w:rPr>
                <w:rFonts w:ascii="Arial" w:hAnsi="Arial" w:cs="Arial"/>
                <w:sz w:val="16"/>
                <w:szCs w:val="16"/>
              </w:rPr>
            </w:pPr>
            <w:r>
              <w:rPr>
                <w:rFonts w:ascii="Arial" w:hAnsi="Arial" w:cs="Arial"/>
                <w:b/>
                <w:sz w:val="16"/>
                <w:szCs w:val="16"/>
              </w:rPr>
              <w:t>Cartes à moyenne échelle des États du programme</w:t>
            </w:r>
            <w:r>
              <w:rPr>
                <w:rFonts w:ascii="Arial" w:hAnsi="Arial" w:cs="Arial"/>
                <w:sz w:val="16"/>
                <w:szCs w:val="16"/>
              </w:rPr>
              <w:t> : les États-Unis, le pays émergent, le pays pauvre.</w:t>
            </w:r>
          </w:p>
          <w:p w:rsidR="00FC6E50" w:rsidRDefault="00FC6E50" w:rsidP="00E3715D">
            <w:pPr>
              <w:rPr>
                <w:rFonts w:ascii="Arial" w:hAnsi="Arial" w:cs="Arial"/>
                <w:b/>
                <w:sz w:val="16"/>
                <w:szCs w:val="16"/>
              </w:rPr>
            </w:pPr>
          </w:p>
          <w:p w:rsidR="00FC6E50" w:rsidRDefault="00FC6E50" w:rsidP="00E3715D">
            <w:pPr>
              <w:rPr>
                <w:rFonts w:ascii="Arial" w:hAnsi="Arial" w:cs="Arial"/>
                <w:b/>
                <w:sz w:val="16"/>
                <w:szCs w:val="16"/>
              </w:rPr>
            </w:pPr>
          </w:p>
          <w:p w:rsidR="00FC6E50" w:rsidRDefault="00FC6E50" w:rsidP="00E3715D">
            <w:pPr>
              <w:rPr>
                <w:rFonts w:ascii="Arial" w:hAnsi="Arial" w:cs="Arial"/>
                <w:sz w:val="16"/>
                <w:szCs w:val="16"/>
              </w:rPr>
            </w:pPr>
            <w:r>
              <w:rPr>
                <w:rFonts w:ascii="Arial" w:hAnsi="Arial" w:cs="Arial"/>
                <w:b/>
                <w:sz w:val="16"/>
                <w:szCs w:val="16"/>
              </w:rPr>
              <w:t xml:space="preserve">Planisphères thématiques </w:t>
            </w:r>
            <w:r>
              <w:rPr>
                <w:rFonts w:ascii="Arial" w:hAnsi="Arial" w:cs="Arial"/>
                <w:sz w:val="16"/>
                <w:szCs w:val="16"/>
              </w:rPr>
              <w:t>pour localiser et situer, pour lire et décrire une situation géographique ; par exemple « les grandes métropoles dans le monde » ou « les espaces touristiques et les grands flux du tourisme mondial ».</w:t>
            </w:r>
          </w:p>
          <w:p w:rsidR="00FC6E50" w:rsidRDefault="00FC6E50" w:rsidP="00E3715D">
            <w:pPr>
              <w:rPr>
                <w:rFonts w:ascii="Arial" w:hAnsi="Arial" w:cs="Arial"/>
                <w:sz w:val="16"/>
                <w:szCs w:val="16"/>
              </w:rPr>
            </w:pPr>
          </w:p>
        </w:tc>
        <w:tc>
          <w:tcPr>
            <w:tcW w:w="2492" w:type="dxa"/>
            <w:tcBorders>
              <w:top w:val="single" w:sz="4" w:space="0" w:color="000000"/>
              <w:left w:val="single" w:sz="1" w:space="0" w:color="000000"/>
              <w:bottom w:val="single" w:sz="4" w:space="0" w:color="000000"/>
            </w:tcBorders>
          </w:tcPr>
          <w:p w:rsidR="00FC6E50" w:rsidRDefault="00FC6E50" w:rsidP="00E3715D">
            <w:pPr>
              <w:pStyle w:val="Paragraphedeliste"/>
              <w:snapToGrid w:val="0"/>
              <w:spacing w:after="0" w:line="100" w:lineRule="atLeast"/>
              <w:ind w:left="0"/>
              <w:jc w:val="both"/>
              <w:rPr>
                <w:rFonts w:ascii="Arial" w:hAnsi="Arial" w:cs="Arial"/>
                <w:b/>
                <w:sz w:val="16"/>
                <w:szCs w:val="16"/>
              </w:rPr>
            </w:pPr>
            <w:r>
              <w:rPr>
                <w:rFonts w:ascii="Arial" w:hAnsi="Arial" w:cs="Arial"/>
                <w:b/>
                <w:sz w:val="16"/>
                <w:szCs w:val="16"/>
              </w:rPr>
              <w:t>Trois croquis obligatoires, à moyenne échelle</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Les grands traits de l’organisation du territoire des États-Unis.</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Les grands traits de l’organisation du territoire du pays émergent.</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Un croquis à l’échelle mondiale : pôles et flux majeurs des échanges mondiaux.</w:t>
            </w:r>
          </w:p>
          <w:p w:rsidR="00FC6E50" w:rsidRDefault="00FC6E50" w:rsidP="00E3715D">
            <w:pPr>
              <w:rPr>
                <w:rFonts w:ascii="Arial" w:hAnsi="Arial" w:cs="Arial"/>
                <w:sz w:val="16"/>
                <w:szCs w:val="16"/>
              </w:rPr>
            </w:pPr>
          </w:p>
        </w:tc>
        <w:tc>
          <w:tcPr>
            <w:tcW w:w="3604" w:type="dxa"/>
            <w:tcBorders>
              <w:top w:val="single" w:sz="4" w:space="0" w:color="000000"/>
              <w:left w:val="single" w:sz="1" w:space="0" w:color="000000"/>
              <w:bottom w:val="single" w:sz="4" w:space="0" w:color="000000"/>
            </w:tcBorders>
          </w:tcPr>
          <w:p w:rsidR="00FC6E50" w:rsidRDefault="00FC6E50" w:rsidP="00E3715D">
            <w:pPr>
              <w:suppressAutoHyphens w:val="0"/>
              <w:snapToGrid w:val="0"/>
              <w:rPr>
                <w:rFonts w:ascii="Arial" w:hAnsi="Arial" w:cs="Arial"/>
                <w:sz w:val="16"/>
                <w:szCs w:val="16"/>
              </w:rPr>
            </w:pPr>
            <w:r>
              <w:rPr>
                <w:rFonts w:ascii="Arial" w:hAnsi="Arial" w:cs="Arial"/>
                <w:b/>
                <w:sz w:val="16"/>
                <w:szCs w:val="16"/>
              </w:rPr>
              <w:t>Lire des cartes</w:t>
            </w:r>
            <w:r>
              <w:rPr>
                <w:rFonts w:ascii="Arial" w:hAnsi="Arial" w:cs="Arial"/>
                <w:sz w:val="16"/>
                <w:szCs w:val="16"/>
              </w:rPr>
              <w:t xml:space="preserve"> </w:t>
            </w:r>
          </w:p>
          <w:p w:rsidR="00FC6E50" w:rsidRDefault="00FC6E50" w:rsidP="00E3715D">
            <w:pPr>
              <w:rPr>
                <w:rFonts w:ascii="Arial" w:hAnsi="Arial" w:cs="Arial"/>
                <w:sz w:val="16"/>
                <w:szCs w:val="16"/>
              </w:rPr>
            </w:pPr>
            <w:r>
              <w:rPr>
                <w:rFonts w:ascii="Arial" w:hAnsi="Arial" w:cs="Arial"/>
                <w:sz w:val="16"/>
                <w:szCs w:val="16"/>
              </w:rPr>
              <w:t xml:space="preserve">-Localiser et situer sur différents types de projection. </w:t>
            </w:r>
          </w:p>
          <w:p w:rsidR="00FC6E50" w:rsidRDefault="00FC6E50" w:rsidP="00E3715D">
            <w:pPr>
              <w:rPr>
                <w:rFonts w:ascii="Arial" w:hAnsi="Arial" w:cs="Arial"/>
                <w:sz w:val="16"/>
                <w:szCs w:val="16"/>
              </w:rPr>
            </w:pPr>
            <w:r>
              <w:rPr>
                <w:rFonts w:ascii="Arial" w:hAnsi="Arial" w:cs="Arial"/>
                <w:sz w:val="16"/>
                <w:szCs w:val="16"/>
              </w:rPr>
              <w:t xml:space="preserve">-Repérer différents niveaux d’échelles : grande échelle, échelles intermédiaires (régionales ou étatique), planisphères. </w:t>
            </w:r>
          </w:p>
          <w:p w:rsidR="00FC6E50" w:rsidRDefault="00FC6E50" w:rsidP="00E3715D">
            <w:pPr>
              <w:rPr>
                <w:rFonts w:ascii="Arial" w:hAnsi="Arial" w:cs="Arial"/>
                <w:sz w:val="16"/>
                <w:szCs w:val="16"/>
              </w:rPr>
            </w:pPr>
            <w:r>
              <w:rPr>
                <w:rFonts w:ascii="Arial" w:hAnsi="Arial" w:cs="Arial"/>
                <w:sz w:val="16"/>
                <w:szCs w:val="16"/>
              </w:rPr>
              <w:t>-Introduction de cartes synthétiques ou typologiques.</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Apprendre le langage graphique </w:t>
            </w:r>
          </w:p>
          <w:p w:rsidR="00FC6E50" w:rsidRDefault="00FC6E50" w:rsidP="00E3715D">
            <w:pPr>
              <w:rPr>
                <w:rFonts w:ascii="Arial" w:hAnsi="Arial" w:cs="Arial"/>
                <w:sz w:val="16"/>
                <w:szCs w:val="16"/>
              </w:rPr>
            </w:pPr>
            <w:r>
              <w:rPr>
                <w:rFonts w:ascii="Arial" w:hAnsi="Arial" w:cs="Arial"/>
                <w:sz w:val="16"/>
                <w:szCs w:val="16"/>
              </w:rPr>
              <w:t>-Maîtriser les règles élémentaires de ce langage : orientation, variables visuelles, code couleur, nomenclature, typographie</w:t>
            </w:r>
          </w:p>
          <w:p w:rsidR="00FC6E50" w:rsidRDefault="00FC6E50" w:rsidP="00E3715D">
            <w:pPr>
              <w:rPr>
                <w:rFonts w:ascii="Arial" w:hAnsi="Arial" w:cs="Arial"/>
                <w:sz w:val="16"/>
                <w:szCs w:val="16"/>
              </w:rPr>
            </w:pPr>
            <w:r>
              <w:rPr>
                <w:rFonts w:ascii="Arial" w:hAnsi="Arial" w:cs="Arial"/>
                <w:sz w:val="16"/>
                <w:szCs w:val="16"/>
              </w:rPr>
              <w:t xml:space="preserve">-Connaître signes et symboles, </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Sélectionner des informations</w:t>
            </w:r>
            <w:r>
              <w:rPr>
                <w:rFonts w:ascii="Arial" w:hAnsi="Arial" w:cs="Arial"/>
                <w:sz w:val="16"/>
                <w:szCs w:val="16"/>
              </w:rPr>
              <w:t xml:space="preserve"> à partir d’une carte ou deux cartes en vue du croquis</w:t>
            </w:r>
          </w:p>
        </w:tc>
        <w:tc>
          <w:tcPr>
            <w:tcW w:w="3968" w:type="dxa"/>
            <w:tcBorders>
              <w:top w:val="single" w:sz="4" w:space="0" w:color="000000"/>
              <w:left w:val="single" w:sz="1" w:space="0" w:color="000000"/>
              <w:bottom w:val="single" w:sz="4" w:space="0" w:color="000000"/>
            </w:tcBorders>
          </w:tcPr>
          <w:p w:rsidR="00FC6E50" w:rsidRDefault="00FC6E50" w:rsidP="00E3715D">
            <w:pPr>
              <w:suppressAutoHyphens w:val="0"/>
              <w:snapToGrid w:val="0"/>
              <w:rPr>
                <w:rFonts w:ascii="Arial" w:hAnsi="Arial" w:cs="Arial"/>
                <w:sz w:val="16"/>
                <w:szCs w:val="16"/>
              </w:rPr>
            </w:pPr>
            <w:r>
              <w:rPr>
                <w:rFonts w:ascii="Arial" w:hAnsi="Arial" w:cs="Arial"/>
                <w:b/>
                <w:sz w:val="16"/>
                <w:szCs w:val="16"/>
              </w:rPr>
              <w:t>Réalisation guidée de croquis</w:t>
            </w:r>
            <w:r>
              <w:rPr>
                <w:rFonts w:ascii="Arial" w:hAnsi="Arial" w:cs="Arial"/>
                <w:sz w:val="16"/>
                <w:szCs w:val="16"/>
              </w:rPr>
              <w:t xml:space="preserve"> </w:t>
            </w:r>
            <w:r>
              <w:rPr>
                <w:rFonts w:ascii="Arial" w:hAnsi="Arial" w:cs="Arial"/>
                <w:b/>
                <w:sz w:val="16"/>
                <w:szCs w:val="16"/>
              </w:rPr>
              <w:t>d’organisation spatiale</w:t>
            </w:r>
            <w:r>
              <w:rPr>
                <w:rFonts w:ascii="Arial" w:hAnsi="Arial" w:cs="Arial"/>
                <w:sz w:val="16"/>
                <w:szCs w:val="16"/>
              </w:rPr>
              <w:t xml:space="preserve"> </w:t>
            </w:r>
          </w:p>
          <w:p w:rsidR="00FC6E50" w:rsidRDefault="00FC6E50" w:rsidP="00E3715D">
            <w:pPr>
              <w:rPr>
                <w:rFonts w:ascii="Arial" w:hAnsi="Arial" w:cs="Arial"/>
                <w:sz w:val="16"/>
                <w:szCs w:val="16"/>
              </w:rPr>
            </w:pPr>
            <w:r>
              <w:rPr>
                <w:rFonts w:ascii="Arial" w:hAnsi="Arial" w:cs="Arial"/>
                <w:sz w:val="16"/>
                <w:szCs w:val="16"/>
              </w:rPr>
              <w:t>- croquis élémentaire de l’espace mondial à compléter. (4 à 5 items).</w:t>
            </w:r>
          </w:p>
          <w:p w:rsidR="00FC6E50" w:rsidRDefault="00FC6E50" w:rsidP="00E3715D">
            <w:pPr>
              <w:rPr>
                <w:rFonts w:ascii="Arial" w:hAnsi="Arial" w:cs="Arial"/>
                <w:sz w:val="16"/>
                <w:szCs w:val="16"/>
              </w:rPr>
            </w:pPr>
            <w:r>
              <w:rPr>
                <w:rFonts w:ascii="Arial" w:hAnsi="Arial" w:cs="Arial"/>
                <w:sz w:val="16"/>
                <w:szCs w:val="16"/>
              </w:rPr>
              <w:t xml:space="preserve">-croquis de synthèse de l’organisation d’un territoire à compléter (4 à 5 items). </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Maîtriser les invariants</w:t>
            </w:r>
            <w:r>
              <w:rPr>
                <w:rFonts w:ascii="Arial" w:hAnsi="Arial" w:cs="Arial"/>
                <w:sz w:val="16"/>
                <w:szCs w:val="16"/>
              </w:rPr>
              <w:t> : titre, légende, échelle, orientation et nomenclature</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 xml:space="preserve">Classer des informations en légende </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Mémoriser l</w:t>
            </w:r>
            <w:r>
              <w:rPr>
                <w:rFonts w:ascii="Arial" w:hAnsi="Arial" w:cs="Arial"/>
                <w:sz w:val="16"/>
                <w:szCs w:val="16"/>
              </w:rPr>
              <w:t>es croquis réalisés</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Mémoriser les repères</w:t>
            </w:r>
          </w:p>
          <w:p w:rsidR="00FC6E50" w:rsidRDefault="00FC6E50" w:rsidP="00E3715D">
            <w:pPr>
              <w:pStyle w:val="Paragraphe"/>
              <w:spacing w:before="0" w:after="0"/>
              <w:rPr>
                <w:rFonts w:ascii="Arial" w:hAnsi="Arial"/>
                <w:color w:val="0000FF"/>
                <w:sz w:val="12"/>
                <w:szCs w:val="12"/>
              </w:rPr>
            </w:pPr>
          </w:p>
        </w:tc>
        <w:tc>
          <w:tcPr>
            <w:tcW w:w="3065" w:type="dxa"/>
            <w:tcBorders>
              <w:top w:val="single" w:sz="4" w:space="0" w:color="000000"/>
              <w:left w:val="single" w:sz="1" w:space="0" w:color="000000"/>
              <w:bottom w:val="single" w:sz="4" w:space="0" w:color="000000"/>
              <w:right w:val="single" w:sz="1" w:space="0" w:color="000000"/>
            </w:tcBorders>
          </w:tcPr>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Légende organisée et hiérarchisée</w:t>
            </w:r>
          </w:p>
          <w:p w:rsidR="00FC6E50" w:rsidRDefault="00FC6E50" w:rsidP="00E3715D">
            <w:pPr>
              <w:autoSpaceDE w:val="0"/>
              <w:rPr>
                <w:rFonts w:ascii="Arial" w:eastAsia="Arial" w:hAnsi="Arial" w:cs="Arial"/>
                <w:color w:val="000000"/>
                <w:sz w:val="16"/>
                <w:szCs w:val="16"/>
              </w:rPr>
            </w:pP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Passage des données statistiques à leur traitement simple (classes)</w:t>
            </w:r>
          </w:p>
        </w:tc>
      </w:tr>
      <w:tr w:rsidR="00FC6E50" w:rsidTr="00FC6E50">
        <w:tc>
          <w:tcPr>
            <w:tcW w:w="344" w:type="dxa"/>
            <w:tcBorders>
              <w:left w:val="single" w:sz="1" w:space="0" w:color="000000"/>
              <w:bottom w:val="single" w:sz="1" w:space="0" w:color="000000"/>
            </w:tcBorders>
          </w:tcPr>
          <w:p w:rsidR="00FC6E50" w:rsidRDefault="00FC6E50" w:rsidP="00E3715D">
            <w:pPr>
              <w:pStyle w:val="Contenudetableau"/>
              <w:snapToGrid w:val="0"/>
              <w:jc w:val="center"/>
              <w:rPr>
                <w:rFonts w:ascii="Arial" w:hAnsi="Arial"/>
                <w:b/>
                <w:vertAlign w:val="superscript"/>
              </w:rPr>
            </w:pPr>
            <w:r>
              <w:rPr>
                <w:rFonts w:ascii="Arial" w:hAnsi="Arial"/>
                <w:b/>
              </w:rPr>
              <w:t>3</w:t>
            </w:r>
            <w:r>
              <w:rPr>
                <w:rFonts w:ascii="Arial" w:hAnsi="Arial"/>
                <w:b/>
                <w:vertAlign w:val="superscript"/>
              </w:rPr>
              <w:t>e</w:t>
            </w:r>
          </w:p>
        </w:tc>
        <w:tc>
          <w:tcPr>
            <w:tcW w:w="2406" w:type="dxa"/>
            <w:tcBorders>
              <w:top w:val="single" w:sz="4" w:space="0" w:color="000000"/>
              <w:left w:val="single" w:sz="1" w:space="0" w:color="000000"/>
              <w:bottom w:val="single" w:sz="4" w:space="0" w:color="000000"/>
            </w:tcBorders>
          </w:tcPr>
          <w:p w:rsidR="00FC6E50" w:rsidRDefault="00FC6E50" w:rsidP="00E3715D">
            <w:pPr>
              <w:snapToGrid w:val="0"/>
              <w:rPr>
                <w:rFonts w:ascii="Arial" w:hAnsi="Arial" w:cs="Arial"/>
                <w:sz w:val="16"/>
                <w:szCs w:val="16"/>
              </w:rPr>
            </w:pPr>
            <w:r>
              <w:rPr>
                <w:rFonts w:ascii="Arial" w:hAnsi="Arial" w:cs="Arial"/>
                <w:b/>
                <w:sz w:val="16"/>
                <w:szCs w:val="16"/>
              </w:rPr>
              <w:t>Cartes à grande échelle,</w:t>
            </w:r>
            <w:r>
              <w:rPr>
                <w:rFonts w:ascii="Arial" w:hAnsi="Arial" w:cs="Arial"/>
                <w:sz w:val="16"/>
                <w:szCs w:val="16"/>
              </w:rPr>
              <w:t> par exemple la Région, les espaces productifs, ...</w:t>
            </w:r>
          </w:p>
          <w:p w:rsidR="00FC6E50" w:rsidRDefault="00FC6E50" w:rsidP="00E3715D">
            <w:pPr>
              <w:rPr>
                <w:rFonts w:ascii="Arial" w:hAnsi="Arial" w:cs="Arial"/>
                <w:sz w:val="16"/>
                <w:szCs w:val="16"/>
              </w:rPr>
            </w:pPr>
            <w:r>
              <w:rPr>
                <w:rFonts w:ascii="Arial" w:hAnsi="Arial" w:cs="Arial"/>
                <w:sz w:val="16"/>
                <w:szCs w:val="16"/>
              </w:rPr>
              <w:t>Cartes à</w:t>
            </w:r>
            <w:r>
              <w:rPr>
                <w:rFonts w:ascii="Arial" w:hAnsi="Arial" w:cs="Arial"/>
                <w:b/>
                <w:sz w:val="16"/>
                <w:szCs w:val="16"/>
              </w:rPr>
              <w:t xml:space="preserve"> moyenne échelle</w:t>
            </w:r>
            <w:r>
              <w:rPr>
                <w:rFonts w:ascii="Arial" w:hAnsi="Arial" w:cs="Arial"/>
                <w:sz w:val="16"/>
                <w:szCs w:val="16"/>
              </w:rPr>
              <w:t> : le territoire national, l’Union européenne.</w:t>
            </w:r>
          </w:p>
          <w:p w:rsidR="00FC6E50" w:rsidRDefault="00FC6E50" w:rsidP="00E3715D">
            <w:pPr>
              <w:rPr>
                <w:rFonts w:ascii="Arial" w:hAnsi="Arial" w:cs="Arial"/>
                <w:sz w:val="16"/>
                <w:szCs w:val="16"/>
              </w:rPr>
            </w:pPr>
            <w:r>
              <w:rPr>
                <w:rFonts w:ascii="Arial" w:hAnsi="Arial" w:cs="Arial"/>
                <w:b/>
                <w:sz w:val="16"/>
                <w:szCs w:val="16"/>
              </w:rPr>
              <w:t>Planisphères thématiques</w:t>
            </w:r>
            <w:r>
              <w:rPr>
                <w:rFonts w:ascii="Arial" w:hAnsi="Arial" w:cs="Arial"/>
                <w:sz w:val="16"/>
                <w:szCs w:val="16"/>
              </w:rPr>
              <w:t> : pour localiser et situer, pour lire et décrire une situation géographique ; par exemple « la francophonie, la France ultramarine, les Français à l’étranger », ou encore « les grands pôles mondiaux de puissance ».</w:t>
            </w:r>
          </w:p>
          <w:p w:rsidR="00FC6E50" w:rsidRDefault="00FC6E50" w:rsidP="00E3715D">
            <w:pPr>
              <w:rPr>
                <w:rFonts w:ascii="Arial" w:hAnsi="Arial" w:cs="Arial"/>
                <w:sz w:val="16"/>
                <w:szCs w:val="16"/>
              </w:rPr>
            </w:pPr>
          </w:p>
          <w:p w:rsidR="00FC6E50" w:rsidRDefault="00FC6E50" w:rsidP="00E3715D">
            <w:pPr>
              <w:numPr>
                <w:ilvl w:val="0"/>
                <w:numId w:val="4"/>
              </w:numPr>
              <w:suppressAutoHyphens w:val="0"/>
              <w:rPr>
                <w:rFonts w:ascii="Arial" w:hAnsi="Arial" w:cs="Arial"/>
                <w:b/>
                <w:sz w:val="16"/>
                <w:szCs w:val="16"/>
              </w:rPr>
            </w:pPr>
            <w:r>
              <w:rPr>
                <w:rFonts w:ascii="Arial" w:hAnsi="Arial" w:cs="Arial"/>
                <w:b/>
                <w:sz w:val="16"/>
                <w:szCs w:val="16"/>
              </w:rPr>
              <w:t>Combinaison et emboîtement des échelles</w:t>
            </w:r>
          </w:p>
          <w:p w:rsidR="00FC6E50" w:rsidRDefault="00FC6E50" w:rsidP="00E3715D">
            <w:pPr>
              <w:rPr>
                <w:rFonts w:ascii="Arial" w:hAnsi="Arial" w:cs="Arial"/>
                <w:sz w:val="16"/>
                <w:szCs w:val="16"/>
              </w:rPr>
            </w:pPr>
          </w:p>
        </w:tc>
        <w:tc>
          <w:tcPr>
            <w:tcW w:w="2492" w:type="dxa"/>
            <w:tcBorders>
              <w:top w:val="single" w:sz="4" w:space="0" w:color="000000"/>
              <w:left w:val="single" w:sz="1" w:space="0" w:color="000000"/>
              <w:bottom w:val="single" w:sz="4" w:space="0" w:color="000000"/>
            </w:tcBorders>
          </w:tcPr>
          <w:p w:rsidR="00FC6E50" w:rsidRDefault="00FC6E50" w:rsidP="00E3715D">
            <w:pPr>
              <w:pStyle w:val="Paragraphedeliste"/>
              <w:snapToGrid w:val="0"/>
              <w:spacing w:after="0" w:line="100" w:lineRule="atLeast"/>
              <w:ind w:left="0"/>
              <w:jc w:val="both"/>
              <w:rPr>
                <w:rFonts w:ascii="Arial" w:hAnsi="Arial" w:cs="Arial"/>
                <w:b/>
                <w:sz w:val="16"/>
                <w:szCs w:val="16"/>
              </w:rPr>
            </w:pPr>
            <w:r>
              <w:rPr>
                <w:rFonts w:ascii="Arial" w:hAnsi="Arial" w:cs="Arial"/>
                <w:b/>
                <w:sz w:val="16"/>
                <w:szCs w:val="16"/>
              </w:rPr>
              <w:t>Quatre croquis obligatoires à toutes les échelles</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L’organisation du territoire régional</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La répartition spatiale de la population et de ses dynamiques sur le territoire national</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L’organisation du territoire national</w:t>
            </w:r>
          </w:p>
          <w:p w:rsidR="00FC6E50" w:rsidRDefault="00FC6E50" w:rsidP="00E3715D">
            <w:pPr>
              <w:pStyle w:val="Paragraphedeliste"/>
              <w:spacing w:after="0" w:line="100" w:lineRule="atLeast"/>
              <w:ind w:left="0"/>
              <w:jc w:val="both"/>
              <w:rPr>
                <w:rFonts w:ascii="Arial" w:hAnsi="Arial" w:cs="Arial"/>
                <w:sz w:val="16"/>
                <w:szCs w:val="16"/>
              </w:rPr>
            </w:pPr>
            <w:r>
              <w:rPr>
                <w:rFonts w:ascii="Arial" w:hAnsi="Arial" w:cs="Arial"/>
                <w:sz w:val="16"/>
                <w:szCs w:val="16"/>
              </w:rPr>
              <w:t>Les différents types d’espaces dans l’UE.</w:t>
            </w:r>
          </w:p>
        </w:tc>
        <w:tc>
          <w:tcPr>
            <w:tcW w:w="3604" w:type="dxa"/>
            <w:tcBorders>
              <w:top w:val="single" w:sz="4" w:space="0" w:color="000000"/>
              <w:left w:val="single" w:sz="1" w:space="0" w:color="000000"/>
              <w:bottom w:val="single" w:sz="1" w:space="0" w:color="000000"/>
            </w:tcBorders>
          </w:tcPr>
          <w:p w:rsidR="00FC6E50" w:rsidRDefault="00FC6E50" w:rsidP="00E3715D">
            <w:pPr>
              <w:suppressAutoHyphens w:val="0"/>
              <w:snapToGrid w:val="0"/>
              <w:rPr>
                <w:rFonts w:ascii="Arial" w:hAnsi="Arial" w:cs="Arial"/>
                <w:b/>
                <w:sz w:val="16"/>
                <w:szCs w:val="16"/>
              </w:rPr>
            </w:pPr>
            <w:r>
              <w:rPr>
                <w:rFonts w:ascii="Arial" w:hAnsi="Arial" w:cs="Arial"/>
                <w:b/>
                <w:sz w:val="16"/>
                <w:szCs w:val="16"/>
              </w:rPr>
              <w:t xml:space="preserve">Lire des cartes </w:t>
            </w:r>
          </w:p>
          <w:p w:rsidR="00FC6E50" w:rsidRDefault="00FC6E50" w:rsidP="00E3715D">
            <w:pPr>
              <w:rPr>
                <w:rFonts w:ascii="Arial" w:hAnsi="Arial" w:cs="Arial"/>
                <w:sz w:val="16"/>
                <w:szCs w:val="16"/>
              </w:rPr>
            </w:pPr>
            <w:r>
              <w:rPr>
                <w:rFonts w:ascii="Arial" w:hAnsi="Arial" w:cs="Arial"/>
                <w:sz w:val="16"/>
                <w:szCs w:val="16"/>
              </w:rPr>
              <w:t xml:space="preserve">-Localiser, situer sur différents types de projection et à des échelles différentes. </w:t>
            </w:r>
          </w:p>
          <w:p w:rsidR="00FC6E50" w:rsidRDefault="00FC6E50" w:rsidP="00E3715D">
            <w:pPr>
              <w:rPr>
                <w:rFonts w:ascii="Arial" w:hAnsi="Arial" w:cs="Arial"/>
                <w:sz w:val="16"/>
                <w:szCs w:val="16"/>
              </w:rPr>
            </w:pPr>
            <w:r>
              <w:rPr>
                <w:rFonts w:ascii="Arial" w:hAnsi="Arial" w:cs="Arial"/>
                <w:sz w:val="16"/>
                <w:szCs w:val="16"/>
              </w:rPr>
              <w:t>-</w:t>
            </w:r>
            <w:r>
              <w:rPr>
                <w:rFonts w:ascii="Arial" w:hAnsi="Arial" w:cs="Arial"/>
                <w:b/>
                <w:sz w:val="16"/>
                <w:szCs w:val="16"/>
              </w:rPr>
              <w:t>Lire et décrire des cartes de différents types</w:t>
            </w:r>
            <w:r>
              <w:rPr>
                <w:rFonts w:ascii="Arial" w:hAnsi="Arial" w:cs="Arial"/>
                <w:sz w:val="16"/>
                <w:szCs w:val="16"/>
              </w:rPr>
              <w:t xml:space="preserve"> (descriptives, thématiques à une ou plusieurs séries de données, synthétiques (informations croisées).</w:t>
            </w:r>
          </w:p>
          <w:p w:rsidR="00FC6E50" w:rsidRDefault="00FC6E50" w:rsidP="00E3715D">
            <w:pPr>
              <w:suppressAutoHyphens w:val="0"/>
              <w:rPr>
                <w:rFonts w:ascii="Arial" w:hAnsi="Arial" w:cs="Arial"/>
                <w:sz w:val="16"/>
                <w:szCs w:val="16"/>
              </w:rPr>
            </w:pPr>
            <w:r>
              <w:rPr>
                <w:rFonts w:ascii="Arial" w:hAnsi="Arial" w:cs="Arial"/>
                <w:b/>
                <w:sz w:val="16"/>
                <w:szCs w:val="16"/>
              </w:rPr>
              <w:t>Analyser un phénomène à différentes échelles, emboîter les échelles</w:t>
            </w:r>
            <w:r>
              <w:rPr>
                <w:rFonts w:ascii="Arial" w:hAnsi="Arial" w:cs="Arial"/>
                <w:sz w:val="16"/>
                <w:szCs w:val="16"/>
              </w:rPr>
              <w:t> : par exemple : la Région ou l’intégration de la France en Europe par les transports.</w:t>
            </w:r>
          </w:p>
          <w:p w:rsidR="00FC6E50" w:rsidRDefault="00FC6E50" w:rsidP="00E3715D">
            <w:pPr>
              <w:suppressAutoHyphens w:val="0"/>
              <w:rPr>
                <w:rFonts w:ascii="Arial" w:hAnsi="Arial" w:cs="Arial"/>
                <w:sz w:val="16"/>
                <w:szCs w:val="16"/>
              </w:rPr>
            </w:pPr>
            <w:r>
              <w:rPr>
                <w:rFonts w:ascii="Arial" w:hAnsi="Arial" w:cs="Arial"/>
                <w:b/>
                <w:sz w:val="16"/>
                <w:szCs w:val="16"/>
              </w:rPr>
              <w:t>Sélectionner et hiérarchiser</w:t>
            </w:r>
            <w:r>
              <w:rPr>
                <w:rFonts w:ascii="Arial" w:hAnsi="Arial" w:cs="Arial"/>
                <w:sz w:val="16"/>
                <w:szCs w:val="16"/>
              </w:rPr>
              <w:t xml:space="preserve"> </w:t>
            </w:r>
            <w:r>
              <w:rPr>
                <w:rFonts w:ascii="Arial" w:hAnsi="Arial" w:cs="Arial"/>
                <w:b/>
                <w:sz w:val="16"/>
                <w:szCs w:val="16"/>
              </w:rPr>
              <w:t xml:space="preserve">des informations </w:t>
            </w:r>
            <w:r>
              <w:rPr>
                <w:rFonts w:ascii="Arial" w:hAnsi="Arial" w:cs="Arial"/>
                <w:sz w:val="16"/>
                <w:szCs w:val="16"/>
              </w:rPr>
              <w:t xml:space="preserve">de cartes en vue d’un croquis </w:t>
            </w:r>
          </w:p>
          <w:p w:rsidR="00FC6E50" w:rsidRDefault="00FC6E50" w:rsidP="00E3715D">
            <w:pPr>
              <w:rPr>
                <w:rFonts w:ascii="Arial" w:hAnsi="Arial" w:cs="Arial"/>
                <w:sz w:val="16"/>
                <w:szCs w:val="16"/>
              </w:rPr>
            </w:pPr>
          </w:p>
        </w:tc>
        <w:tc>
          <w:tcPr>
            <w:tcW w:w="3968" w:type="dxa"/>
            <w:tcBorders>
              <w:top w:val="single" w:sz="4" w:space="0" w:color="000000"/>
              <w:left w:val="single" w:sz="1" w:space="0" w:color="000000"/>
              <w:bottom w:val="single" w:sz="1" w:space="0" w:color="000000"/>
            </w:tcBorders>
          </w:tcPr>
          <w:p w:rsidR="00FC6E50" w:rsidRDefault="00FC6E50" w:rsidP="00E3715D">
            <w:pPr>
              <w:suppressAutoHyphens w:val="0"/>
              <w:snapToGrid w:val="0"/>
              <w:rPr>
                <w:rFonts w:ascii="Arial" w:hAnsi="Arial" w:cs="Arial"/>
                <w:b/>
                <w:sz w:val="16"/>
                <w:szCs w:val="16"/>
              </w:rPr>
            </w:pPr>
            <w:r>
              <w:rPr>
                <w:rFonts w:ascii="Arial" w:hAnsi="Arial" w:cs="Arial"/>
                <w:b/>
                <w:sz w:val="16"/>
                <w:szCs w:val="16"/>
              </w:rPr>
              <w:t>Réaliser des croquis de manière guidée</w:t>
            </w:r>
          </w:p>
          <w:p w:rsidR="00FC6E50" w:rsidRDefault="00FC6E50" w:rsidP="00E3715D">
            <w:pPr>
              <w:rPr>
                <w:rFonts w:ascii="Arial" w:hAnsi="Arial" w:cs="Arial"/>
                <w:sz w:val="16"/>
                <w:szCs w:val="16"/>
              </w:rPr>
            </w:pPr>
            <w:r>
              <w:rPr>
                <w:rFonts w:ascii="Arial" w:hAnsi="Arial" w:cs="Arial"/>
                <w:sz w:val="16"/>
                <w:szCs w:val="16"/>
              </w:rPr>
              <w:t>-Réalisation guidée  de croquis comprenant des faits localisés, mis en relation, légendés à 5 ou 6 items.</w:t>
            </w:r>
          </w:p>
          <w:p w:rsidR="00FC6E50" w:rsidRDefault="00FC6E50" w:rsidP="00E3715D">
            <w:pPr>
              <w:rPr>
                <w:rFonts w:ascii="Arial" w:hAnsi="Arial" w:cs="Arial"/>
                <w:sz w:val="16"/>
                <w:szCs w:val="16"/>
              </w:rPr>
            </w:pPr>
            <w:r>
              <w:rPr>
                <w:rFonts w:ascii="Arial" w:hAnsi="Arial" w:cs="Arial"/>
                <w:sz w:val="16"/>
                <w:szCs w:val="16"/>
              </w:rPr>
              <w:t>-faire preuve d’initiative et d’autonomie dans les choix de données à représenter, les hiérarchies visuelles, les signes et les figurés, les titres et intertitres.</w:t>
            </w:r>
          </w:p>
          <w:p w:rsidR="00FC6E50" w:rsidRDefault="00FC6E50" w:rsidP="00E3715D">
            <w:pPr>
              <w:rPr>
                <w:rFonts w:ascii="Arial" w:hAnsi="Arial" w:cs="Arial"/>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Reproduction soignée de croquis de mémoire,</w:t>
            </w:r>
            <w:r>
              <w:rPr>
                <w:rFonts w:ascii="Arial" w:hAnsi="Arial" w:cs="Arial"/>
                <w:sz w:val="16"/>
                <w:szCs w:val="16"/>
              </w:rPr>
              <w:t xml:space="preserve"> portant sur l’organisation de territoires.</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 xml:space="preserve">Organiser une légende thématique </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b/>
                <w:sz w:val="16"/>
                <w:szCs w:val="16"/>
              </w:rPr>
            </w:pPr>
            <w:r>
              <w:rPr>
                <w:rFonts w:ascii="Arial" w:hAnsi="Arial" w:cs="Arial"/>
                <w:b/>
                <w:sz w:val="16"/>
                <w:szCs w:val="16"/>
              </w:rPr>
              <w:t>Mémoriser les croquis</w:t>
            </w:r>
          </w:p>
          <w:p w:rsidR="00FC6E50" w:rsidRDefault="00FC6E50" w:rsidP="00E3715D">
            <w:pPr>
              <w:suppressAutoHyphens w:val="0"/>
              <w:rPr>
                <w:rFonts w:ascii="Arial" w:hAnsi="Arial" w:cs="Arial"/>
                <w:b/>
                <w:sz w:val="16"/>
                <w:szCs w:val="16"/>
              </w:rPr>
            </w:pPr>
          </w:p>
          <w:p w:rsidR="00FC6E50" w:rsidRDefault="00FC6E50" w:rsidP="00E3715D">
            <w:pPr>
              <w:suppressAutoHyphens w:val="0"/>
              <w:rPr>
                <w:rFonts w:ascii="Arial" w:hAnsi="Arial" w:cs="Arial"/>
                <w:sz w:val="16"/>
                <w:szCs w:val="16"/>
              </w:rPr>
            </w:pPr>
            <w:r>
              <w:rPr>
                <w:rFonts w:ascii="Arial" w:hAnsi="Arial" w:cs="Arial"/>
                <w:b/>
                <w:sz w:val="16"/>
                <w:szCs w:val="16"/>
              </w:rPr>
              <w:t>Mémoriser les repères et les mobiliser</w:t>
            </w:r>
            <w:r>
              <w:rPr>
                <w:rFonts w:ascii="Arial" w:hAnsi="Arial" w:cs="Arial"/>
                <w:sz w:val="16"/>
                <w:szCs w:val="16"/>
              </w:rPr>
              <w:t xml:space="preserve"> sur des supports différents</w:t>
            </w:r>
          </w:p>
        </w:tc>
        <w:tc>
          <w:tcPr>
            <w:tcW w:w="3065" w:type="dxa"/>
            <w:tcBorders>
              <w:top w:val="single" w:sz="4" w:space="0" w:color="000000"/>
              <w:left w:val="single" w:sz="1" w:space="0" w:color="000000"/>
              <w:bottom w:val="single" w:sz="1" w:space="0" w:color="000000"/>
              <w:right w:val="single" w:sz="1" w:space="0" w:color="000000"/>
            </w:tcBorders>
          </w:tcPr>
          <w:p w:rsidR="00FC6E50" w:rsidRDefault="00FC6E50" w:rsidP="00E3715D">
            <w:pPr>
              <w:autoSpaceDE w:val="0"/>
              <w:jc w:val="both"/>
              <w:rPr>
                <w:rFonts w:ascii="Arial" w:eastAsia="Arial" w:hAnsi="Arial" w:cs="Arial"/>
                <w:color w:val="000000"/>
                <w:sz w:val="16"/>
                <w:szCs w:val="16"/>
              </w:rPr>
            </w:pPr>
            <w:r>
              <w:rPr>
                <w:rFonts w:ascii="Arial" w:eastAsia="Arial" w:hAnsi="Arial" w:cs="Arial"/>
                <w:color w:val="000000"/>
                <w:sz w:val="16"/>
                <w:szCs w:val="16"/>
              </w:rPr>
              <w:t>Croquis de synthèse.</w:t>
            </w:r>
          </w:p>
          <w:p w:rsidR="00FC6E50" w:rsidRDefault="00FC6E50" w:rsidP="00E3715D">
            <w:pPr>
              <w:autoSpaceDE w:val="0"/>
              <w:jc w:val="both"/>
              <w:rPr>
                <w:rFonts w:ascii="Arial" w:eastAsia="Arial" w:hAnsi="Arial" w:cs="Arial"/>
                <w:color w:val="000000"/>
                <w:sz w:val="16"/>
                <w:szCs w:val="16"/>
              </w:rPr>
            </w:pPr>
            <w:r>
              <w:rPr>
                <w:rFonts w:ascii="Arial" w:eastAsia="Arial" w:hAnsi="Arial" w:cs="Arial"/>
                <w:color w:val="000000"/>
                <w:sz w:val="16"/>
                <w:szCs w:val="16"/>
              </w:rPr>
              <w:t>Mise en tableau à double entrée de l’information</w:t>
            </w:r>
          </w:p>
          <w:p w:rsidR="00FC6E50" w:rsidRDefault="00FC6E50" w:rsidP="00E3715D">
            <w:pPr>
              <w:autoSpaceDE w:val="0"/>
              <w:jc w:val="both"/>
              <w:rPr>
                <w:rFonts w:ascii="Arial" w:eastAsia="Arial" w:hAnsi="Arial" w:cs="Arial"/>
                <w:color w:val="000000"/>
                <w:sz w:val="16"/>
                <w:szCs w:val="16"/>
              </w:rPr>
            </w:pPr>
            <w:r>
              <w:rPr>
                <w:rFonts w:ascii="Arial" w:eastAsia="Arial" w:hAnsi="Arial" w:cs="Arial"/>
                <w:color w:val="000000"/>
                <w:sz w:val="16"/>
                <w:szCs w:val="16"/>
              </w:rPr>
              <w:t>Réalisation de schémas explicatifs.</w:t>
            </w:r>
          </w:p>
          <w:p w:rsidR="00FC6E50" w:rsidRDefault="00FC6E50" w:rsidP="00E3715D">
            <w:pPr>
              <w:autoSpaceDE w:val="0"/>
              <w:rPr>
                <w:rFonts w:ascii="Arial" w:eastAsia="Arial" w:hAnsi="Arial" w:cs="Arial"/>
                <w:color w:val="000000"/>
                <w:sz w:val="16"/>
                <w:szCs w:val="16"/>
              </w:rPr>
            </w:pPr>
            <w:r>
              <w:rPr>
                <w:rFonts w:ascii="Arial" w:eastAsia="Arial" w:hAnsi="Arial" w:cs="Arial"/>
                <w:color w:val="000000"/>
                <w:sz w:val="16"/>
                <w:szCs w:val="16"/>
              </w:rPr>
              <w:t>faire un usage raisonné d'une carte, lire (en autonomie) et interpréter les supports cartographiques et les langages graphiques les plus courants</w:t>
            </w:r>
          </w:p>
          <w:p w:rsidR="00FC6E50" w:rsidRDefault="00FC6E50" w:rsidP="00E3715D">
            <w:pPr>
              <w:autoSpaceDE w:val="0"/>
              <w:rPr>
                <w:rFonts w:ascii="Arial" w:eastAsia="Arial" w:hAnsi="Arial" w:cs="Arial"/>
                <w:color w:val="000000"/>
                <w:sz w:val="16"/>
                <w:szCs w:val="16"/>
              </w:rPr>
            </w:pPr>
            <w:r>
              <w:rPr>
                <w:rFonts w:ascii="Arial" w:eastAsia="SymbolMT" w:hAnsi="Arial" w:cs="SymbolMT"/>
                <w:color w:val="000000"/>
                <w:sz w:val="16"/>
                <w:szCs w:val="16"/>
              </w:rPr>
              <w:t>M</w:t>
            </w:r>
            <w:r>
              <w:rPr>
                <w:rFonts w:ascii="Arial" w:eastAsia="Arial" w:hAnsi="Arial" w:cs="Arial"/>
                <w:color w:val="000000"/>
                <w:sz w:val="16"/>
                <w:szCs w:val="16"/>
              </w:rPr>
              <w:t>obiliser correctement les repères étudiés au collège</w:t>
            </w:r>
          </w:p>
          <w:p w:rsidR="00FC6E50" w:rsidRDefault="00FC6E50" w:rsidP="00E3715D">
            <w:pPr>
              <w:autoSpaceDE w:val="0"/>
              <w:rPr>
                <w:rFonts w:ascii="Arial" w:eastAsia="Arial" w:hAnsi="Arial" w:cs="Arial"/>
                <w:color w:val="000000"/>
                <w:sz w:val="16"/>
                <w:szCs w:val="16"/>
              </w:rPr>
            </w:pPr>
            <w:r>
              <w:rPr>
                <w:rFonts w:ascii="Arial" w:eastAsia="SymbolMT" w:hAnsi="Arial" w:cs="SymbolMT"/>
                <w:color w:val="000000"/>
                <w:sz w:val="16"/>
                <w:szCs w:val="16"/>
              </w:rPr>
              <w:t>R</w:t>
            </w:r>
            <w:r>
              <w:rPr>
                <w:rFonts w:ascii="Arial" w:eastAsia="Arial" w:hAnsi="Arial" w:cs="Arial"/>
                <w:color w:val="000000"/>
                <w:sz w:val="16"/>
                <w:szCs w:val="16"/>
              </w:rPr>
              <w:t>éaliser un croquis correctement informé (titre, légende, orientation, échelle)</w:t>
            </w:r>
          </w:p>
          <w:p w:rsidR="00FC6E50" w:rsidRDefault="00FC6E50" w:rsidP="00E3715D">
            <w:pPr>
              <w:autoSpaceDE w:val="0"/>
              <w:rPr>
                <w:rFonts w:ascii="Arial" w:eastAsia="Arial" w:hAnsi="Arial" w:cs="Arial"/>
                <w:color w:val="000000"/>
                <w:sz w:val="16"/>
                <w:szCs w:val="16"/>
              </w:rPr>
            </w:pPr>
            <w:r>
              <w:rPr>
                <w:rFonts w:ascii="Arial" w:eastAsia="SymbolMT" w:hAnsi="Arial" w:cs="SymbolMT"/>
                <w:color w:val="000000"/>
                <w:sz w:val="16"/>
                <w:szCs w:val="16"/>
              </w:rPr>
              <w:t>C</w:t>
            </w:r>
            <w:r>
              <w:rPr>
                <w:rFonts w:ascii="Arial" w:eastAsia="Arial" w:hAnsi="Arial" w:cs="Arial"/>
                <w:color w:val="000000"/>
                <w:sz w:val="16"/>
                <w:szCs w:val="16"/>
              </w:rPr>
              <w:t>roiser différents langages pour transcrire l’un par l’autre</w:t>
            </w:r>
          </w:p>
          <w:p w:rsidR="00FC6E50" w:rsidRDefault="00FC6E50" w:rsidP="00E3715D">
            <w:pPr>
              <w:autoSpaceDE w:val="0"/>
              <w:rPr>
                <w:rFonts w:ascii="Arial" w:eastAsia="Arial" w:hAnsi="Arial" w:cs="Arial"/>
                <w:color w:val="000000"/>
                <w:sz w:val="16"/>
                <w:szCs w:val="16"/>
              </w:rPr>
            </w:pPr>
            <w:r>
              <w:rPr>
                <w:rFonts w:ascii="Arial" w:eastAsia="SymbolMT" w:hAnsi="Arial" w:cs="SymbolMT"/>
                <w:color w:val="000000"/>
                <w:sz w:val="16"/>
                <w:szCs w:val="16"/>
              </w:rPr>
              <w:t>C</w:t>
            </w:r>
            <w:r>
              <w:rPr>
                <w:rFonts w:ascii="Arial" w:eastAsia="Arial" w:hAnsi="Arial" w:cs="Arial"/>
                <w:color w:val="000000"/>
                <w:sz w:val="16"/>
                <w:szCs w:val="16"/>
              </w:rPr>
              <w:t>ompléter ou réaliser un croquis pour présenter une situation historique ou géographique</w:t>
            </w:r>
          </w:p>
        </w:tc>
      </w:tr>
    </w:tbl>
    <w:p w:rsidR="00FC6E50" w:rsidRDefault="00FC6E50" w:rsidP="00E3715D">
      <w:pPr>
        <w:rPr>
          <w:rFonts w:ascii="Arial" w:hAnsi="Arial"/>
        </w:rPr>
      </w:pPr>
    </w:p>
    <w:p w:rsidR="00FC6E50" w:rsidRDefault="00FC6E50" w:rsidP="00E3715D"/>
    <w:p w:rsidR="00FC6E50" w:rsidRPr="00FC6E50" w:rsidRDefault="005F1E4B" w:rsidP="00FC6E50">
      <w:pPr>
        <w:pStyle w:val="Paragraphe"/>
        <w:rPr>
          <w:b/>
          <w:i/>
          <w:color w:val="7030A0"/>
        </w:rPr>
      </w:pPr>
      <w:r>
        <w:rPr>
          <w:rFonts w:ascii="Arial" w:eastAsia="Times New Roman" w:hAnsi="Arial" w:cs="Arial"/>
          <w:b/>
          <w:bCs/>
          <w:color w:val="FF0000"/>
          <w:kern w:val="0"/>
          <w:lang w:eastAsia="ar-SA"/>
        </w:rPr>
        <w:br w:type="page"/>
      </w:r>
    </w:p>
    <w:p w:rsidR="005F1E4B" w:rsidRDefault="005F1E4B" w:rsidP="00EF1552">
      <w:pPr>
        <w:jc w:val="center"/>
        <w:rPr>
          <w:rFonts w:ascii="Arial" w:eastAsia="Times New Roman" w:hAnsi="Arial" w:cs="Arial"/>
          <w:b/>
          <w:bCs/>
          <w:color w:val="FF0000"/>
          <w:kern w:val="0"/>
          <w:lang w:eastAsia="ar-SA"/>
        </w:rPr>
      </w:pPr>
      <w:r>
        <w:rPr>
          <w:rFonts w:ascii="Arial" w:eastAsia="Times New Roman" w:hAnsi="Arial" w:cs="Arial"/>
          <w:b/>
          <w:bCs/>
          <w:color w:val="FF0000"/>
          <w:kern w:val="0"/>
          <w:lang w:eastAsia="ar-SA"/>
        </w:rPr>
        <w:t>PROGRAMMES RENTREE 2016</w:t>
      </w:r>
    </w:p>
    <w:p w:rsidR="00EF1552" w:rsidRDefault="00EF1552" w:rsidP="00EF1552">
      <w:pPr>
        <w:jc w:val="center"/>
        <w:rPr>
          <w:rFonts w:ascii="Arial" w:eastAsia="Times New Roman" w:hAnsi="Arial" w:cs="Arial"/>
          <w:b/>
          <w:bCs/>
          <w:color w:val="FF0000"/>
          <w:kern w:val="0"/>
          <w:lang w:eastAsia="ar-SA"/>
        </w:rPr>
      </w:pPr>
      <w:r>
        <w:rPr>
          <w:rFonts w:ascii="Arial" w:eastAsia="Times New Roman" w:hAnsi="Arial" w:cs="Arial"/>
          <w:b/>
          <w:bCs/>
          <w:color w:val="FF0000"/>
          <w:kern w:val="0"/>
          <w:lang w:eastAsia="ar-SA"/>
        </w:rPr>
        <w:t>(</w:t>
      </w:r>
      <w:r w:rsidRPr="00EF1552">
        <w:rPr>
          <w:rFonts w:ascii="Arial" w:eastAsia="Times New Roman" w:hAnsi="Arial" w:cs="Arial"/>
          <w:b/>
          <w:bCs/>
          <w:color w:val="FF0000"/>
          <w:kern w:val="0"/>
          <w:lang w:eastAsia="ar-SA"/>
        </w:rPr>
        <w:t>Projet de programmes pour les cycles</w:t>
      </w:r>
      <w:r>
        <w:rPr>
          <w:rFonts w:ascii="Arial" w:eastAsia="Times New Roman" w:hAnsi="Arial" w:cs="Arial"/>
          <w:b/>
          <w:bCs/>
          <w:color w:val="FF0000"/>
          <w:kern w:val="0"/>
          <w:lang w:eastAsia="ar-SA"/>
        </w:rPr>
        <w:t xml:space="preserve"> - </w:t>
      </w:r>
      <w:r w:rsidRPr="00EF1552">
        <w:rPr>
          <w:rFonts w:ascii="Arial" w:eastAsia="Times New Roman" w:hAnsi="Arial" w:cs="Arial"/>
          <w:b/>
          <w:bCs/>
          <w:color w:val="FF0000"/>
          <w:kern w:val="0"/>
          <w:lang w:eastAsia="ar-SA"/>
        </w:rPr>
        <w:t>SEPTEMBRE 2015</w:t>
      </w:r>
      <w:r>
        <w:rPr>
          <w:rFonts w:ascii="Arial" w:eastAsia="Times New Roman" w:hAnsi="Arial" w:cs="Arial"/>
          <w:b/>
          <w:bCs/>
          <w:color w:val="FF0000"/>
          <w:kern w:val="0"/>
          <w:lang w:eastAsia="ar-SA"/>
        </w:rPr>
        <w:t>)</w:t>
      </w:r>
    </w:p>
    <w:p w:rsidR="00EF1552" w:rsidRDefault="00EF1552" w:rsidP="00EF1552">
      <w:pPr>
        <w:jc w:val="center"/>
        <w:rPr>
          <w:rFonts w:ascii="Arial" w:eastAsia="Times New Roman" w:hAnsi="Arial" w:cs="Arial"/>
          <w:b/>
          <w:bCs/>
          <w:color w:val="FF0000"/>
          <w:kern w:val="0"/>
          <w:lang w:eastAsia="ar-SA"/>
        </w:rPr>
      </w:pPr>
    </w:p>
    <w:p w:rsidR="00EF1552" w:rsidRDefault="00EF1552" w:rsidP="005F1E4B">
      <w:pPr>
        <w:jc w:val="both"/>
        <w:rPr>
          <w:rFonts w:ascii="Arial" w:hAnsi="Arial" w:cs="Arial"/>
          <w:b/>
          <w:noProof/>
          <w:color w:val="FF0000"/>
          <w:lang w:eastAsia="fr-FR"/>
        </w:rPr>
        <w:sectPr w:rsidR="00EF1552" w:rsidSect="00FC6E50">
          <w:pgSz w:w="16837" w:h="11905" w:orient="landscape"/>
          <w:pgMar w:top="720" w:right="720" w:bottom="720" w:left="720" w:header="720" w:footer="720" w:gutter="0"/>
          <w:cols w:space="720"/>
          <w:docGrid w:linePitch="326"/>
        </w:sectPr>
      </w:pPr>
    </w:p>
    <w:p w:rsidR="00EF1552" w:rsidRDefault="00EF1552" w:rsidP="00EF1552">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t xml:space="preserve">P308 - </w:t>
      </w:r>
      <w:r w:rsidRPr="000D21E3">
        <w:rPr>
          <w:rFonts w:ascii="Arial" w:eastAsia="Times New Roman" w:hAnsi="Arial" w:cs="Arial"/>
          <w:b/>
          <w:bCs/>
          <w:color w:val="FF0000"/>
          <w:kern w:val="0"/>
          <w:lang w:eastAsia="ar-SA"/>
        </w:rPr>
        <w:t>Classe de 3</w:t>
      </w:r>
      <w:r w:rsidRPr="00EF1552">
        <w:rPr>
          <w:rFonts w:ascii="Arial" w:eastAsia="Times New Roman" w:hAnsi="Arial" w:cs="Arial"/>
          <w:b/>
          <w:bCs/>
          <w:color w:val="FF0000"/>
          <w:kern w:val="0"/>
          <w:vertAlign w:val="superscript"/>
          <w:lang w:eastAsia="ar-SA"/>
        </w:rPr>
        <w:t>ème</w:t>
      </w:r>
      <w:r>
        <w:rPr>
          <w:rFonts w:ascii="Arial" w:eastAsia="Times New Roman" w:hAnsi="Arial" w:cs="Arial"/>
          <w:b/>
          <w:bCs/>
          <w:color w:val="FF0000"/>
          <w:kern w:val="0"/>
          <w:lang w:eastAsia="ar-SA"/>
        </w:rPr>
        <w:t xml:space="preserve"> </w:t>
      </w:r>
      <w:r w:rsidRPr="00EF1552">
        <w:rPr>
          <w:rFonts w:ascii="Arial" w:eastAsia="Times New Roman" w:hAnsi="Arial" w:cs="Arial"/>
          <w:b/>
          <w:bCs/>
          <w:color w:val="FF0000"/>
          <w:kern w:val="0"/>
          <w:lang w:eastAsia="ar-SA"/>
        </w:rPr>
        <w:sym w:font="Wingdings" w:char="F0E8"/>
      </w:r>
      <w:r>
        <w:rPr>
          <w:rFonts w:ascii="Arial" w:eastAsia="Times New Roman" w:hAnsi="Arial" w:cs="Arial"/>
          <w:b/>
          <w:bCs/>
          <w:color w:val="FF0000"/>
          <w:kern w:val="0"/>
          <w:lang w:eastAsia="ar-SA"/>
        </w:rPr>
        <w:t xml:space="preserve"> pas précisé (</w:t>
      </w:r>
      <w:r w:rsidR="0030460E">
        <w:rPr>
          <w:rFonts w:ascii="Arial" w:eastAsia="Times New Roman" w:hAnsi="Arial" w:cs="Arial"/>
          <w:b/>
          <w:bCs/>
          <w:color w:val="FF0000"/>
          <w:kern w:val="0"/>
          <w:lang w:eastAsia="ar-SA"/>
        </w:rPr>
        <w:t>à la date du séminaire)</w:t>
      </w:r>
    </w:p>
    <w:p w:rsidR="00EF1552" w:rsidRDefault="00EF1552" w:rsidP="00EF1552">
      <w:pPr>
        <w:jc w:val="both"/>
        <w:rPr>
          <w:noProof/>
          <w:lang w:eastAsia="fr-FR"/>
        </w:rPr>
      </w:pPr>
      <w:r w:rsidRPr="009F1DCC">
        <w:rPr>
          <w:noProof/>
          <w:lang w:eastAsia="fr-FR"/>
        </w:rPr>
        <w:pict>
          <v:shape id="_x0000_i1030" type="#_x0000_t75" style="width:368.25pt;height:141.75pt;visibility:visible">
            <v:imagedata r:id="rId10" o:title=""/>
          </v:shape>
        </w:pict>
      </w:r>
    </w:p>
    <w:p w:rsidR="00EF1552" w:rsidRDefault="00EF1552" w:rsidP="00EF1552">
      <w:pPr>
        <w:jc w:val="both"/>
        <w:rPr>
          <w:rFonts w:ascii="Arial" w:eastAsia="Times New Roman" w:hAnsi="Arial" w:cs="Arial"/>
          <w:b/>
          <w:bCs/>
          <w:color w:val="FF0000"/>
          <w:kern w:val="0"/>
          <w:lang w:eastAsia="ar-SA"/>
        </w:rPr>
      </w:pPr>
    </w:p>
    <w:p w:rsidR="00EF1552" w:rsidRDefault="00EF1552" w:rsidP="00EF1552">
      <w:pPr>
        <w:jc w:val="both"/>
        <w:rPr>
          <w:rFonts w:ascii="Arial" w:eastAsia="Times New Roman" w:hAnsi="Arial" w:cs="Arial"/>
          <w:b/>
          <w:bCs/>
          <w:color w:val="FF0000"/>
          <w:kern w:val="0"/>
          <w:lang w:eastAsia="ar-SA"/>
        </w:rPr>
      </w:pPr>
    </w:p>
    <w:p w:rsidR="00EF1552" w:rsidRDefault="00EF1552" w:rsidP="00FC6E50">
      <w:pPr>
        <w:pStyle w:val="Paragraphe"/>
        <w:rPr>
          <w:rFonts w:ascii="Arial" w:eastAsia="Times New Roman" w:hAnsi="Arial" w:cs="Arial"/>
          <w:b/>
          <w:bCs/>
          <w:color w:val="FF0000"/>
          <w:kern w:val="0"/>
          <w:lang w:eastAsia="ar-SA"/>
        </w:rPr>
      </w:pPr>
      <w:r>
        <w:rPr>
          <w:rFonts w:ascii="Arial" w:eastAsia="Times New Roman" w:hAnsi="Arial" w:cs="Arial"/>
          <w:b/>
          <w:bCs/>
          <w:color w:val="FF0000"/>
          <w:kern w:val="0"/>
          <w:lang w:eastAsia="ar-SA"/>
        </w:rPr>
        <w:t>Mais en fait, la tâche cartographique est partout</w:t>
      </w:r>
    </w:p>
    <w:p w:rsidR="00EF1552" w:rsidRDefault="00EF1552" w:rsidP="00EF1552">
      <w:pPr>
        <w:jc w:val="both"/>
        <w:rPr>
          <w:rFonts w:ascii="Arial" w:eastAsia="Times New Roman" w:hAnsi="Arial" w:cs="Arial"/>
          <w:b/>
          <w:bCs/>
          <w:color w:val="FF0000"/>
          <w:kern w:val="0"/>
          <w:lang w:eastAsia="ar-SA"/>
        </w:rPr>
      </w:pPr>
    </w:p>
    <w:p w:rsidR="000D21E3" w:rsidRPr="000D21E3" w:rsidRDefault="000D21E3" w:rsidP="005F1E4B">
      <w:pPr>
        <w:jc w:val="both"/>
        <w:rPr>
          <w:rFonts w:ascii="Arial" w:eastAsia="Times New Roman" w:hAnsi="Arial" w:cs="Arial"/>
          <w:b/>
          <w:bCs/>
          <w:color w:val="FF0000"/>
          <w:kern w:val="0"/>
          <w:lang w:eastAsia="ar-SA"/>
        </w:rPr>
      </w:pPr>
      <w:r w:rsidRPr="000D21E3">
        <w:rPr>
          <w:rFonts w:ascii="Arial" w:hAnsi="Arial" w:cs="Arial"/>
          <w:b/>
          <w:noProof/>
          <w:color w:val="FF0000"/>
          <w:lang w:eastAsia="fr-FR"/>
        </w:rPr>
        <w:t>P 295</w:t>
      </w:r>
      <w:r w:rsidR="00EF1552">
        <w:rPr>
          <w:rFonts w:ascii="Arial" w:hAnsi="Arial" w:cs="Arial"/>
          <w:b/>
          <w:noProof/>
          <w:color w:val="FF0000"/>
          <w:lang w:eastAsia="fr-FR"/>
        </w:rPr>
        <w:t xml:space="preserve"> - </w:t>
      </w:r>
      <w:r w:rsidR="00EF1552" w:rsidRPr="00EF1552">
        <w:rPr>
          <w:rFonts w:ascii="Arial" w:hAnsi="Arial" w:cs="Arial"/>
          <w:b/>
          <w:noProof/>
          <w:color w:val="FF0000"/>
          <w:lang w:eastAsia="fr-FR"/>
        </w:rPr>
        <w:t>Compétences travaillées</w:t>
      </w:r>
    </w:p>
    <w:p w:rsidR="005F1E4B" w:rsidRDefault="00EF1552"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pict>
          <v:shape id="_x0000_i1031" type="#_x0000_t75" style="width:369pt;height:147pt">
            <v:imagedata r:id="rId11" o:title="Capture"/>
          </v:shape>
        </w:pict>
      </w:r>
    </w:p>
    <w:p w:rsidR="000D21E3" w:rsidRDefault="000D21E3" w:rsidP="005F1E4B">
      <w:pPr>
        <w:jc w:val="both"/>
        <w:rPr>
          <w:rFonts w:ascii="Arial" w:eastAsia="Times New Roman" w:hAnsi="Arial" w:cs="Arial"/>
          <w:b/>
          <w:bCs/>
          <w:color w:val="FF0000"/>
          <w:kern w:val="0"/>
          <w:lang w:eastAsia="ar-SA"/>
        </w:rPr>
      </w:pPr>
    </w:p>
    <w:p w:rsidR="000D21E3" w:rsidRDefault="00EF1552"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br w:type="column"/>
      </w:r>
      <w:r w:rsidR="000D21E3">
        <w:rPr>
          <w:rFonts w:ascii="Arial" w:eastAsia="Times New Roman" w:hAnsi="Arial" w:cs="Arial"/>
          <w:b/>
          <w:bCs/>
          <w:color w:val="FF0000"/>
          <w:kern w:val="0"/>
          <w:lang w:eastAsia="ar-SA"/>
        </w:rPr>
        <w:t>P303</w:t>
      </w:r>
      <w:r>
        <w:rPr>
          <w:rFonts w:ascii="Arial" w:eastAsia="Times New Roman" w:hAnsi="Arial" w:cs="Arial"/>
          <w:b/>
          <w:bCs/>
          <w:color w:val="FF0000"/>
          <w:kern w:val="0"/>
          <w:lang w:eastAsia="ar-SA"/>
        </w:rPr>
        <w:t xml:space="preserve"> - Présentation</w:t>
      </w:r>
    </w:p>
    <w:p w:rsidR="000D21E3" w:rsidRDefault="00EF1552"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pict>
          <v:shape id="_x0000_i1032" type="#_x0000_t75" style="width:369pt;height:78pt">
            <v:imagedata r:id="rId12" o:title="Capture"/>
          </v:shape>
        </w:pict>
      </w:r>
    </w:p>
    <w:p w:rsidR="000D21E3" w:rsidRDefault="00EF1552" w:rsidP="00EF1552">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t xml:space="preserve"> </w:t>
      </w:r>
    </w:p>
    <w:p w:rsidR="00EF1552" w:rsidRDefault="00EF1552" w:rsidP="005F1E4B">
      <w:pPr>
        <w:jc w:val="both"/>
        <w:rPr>
          <w:rFonts w:ascii="Arial" w:eastAsia="Times New Roman" w:hAnsi="Arial" w:cs="Arial"/>
          <w:b/>
          <w:bCs/>
          <w:color w:val="FF0000"/>
          <w:kern w:val="0"/>
          <w:lang w:eastAsia="ar-SA"/>
        </w:rPr>
      </w:pPr>
    </w:p>
    <w:p w:rsidR="00EF1552" w:rsidRDefault="00EF1552" w:rsidP="005F1E4B">
      <w:pPr>
        <w:jc w:val="both"/>
        <w:rPr>
          <w:rFonts w:ascii="Arial" w:eastAsia="Times New Roman" w:hAnsi="Arial" w:cs="Arial"/>
          <w:b/>
          <w:bCs/>
          <w:color w:val="FF0000"/>
          <w:kern w:val="0"/>
          <w:lang w:eastAsia="ar-SA"/>
        </w:rPr>
      </w:pPr>
    </w:p>
    <w:p w:rsidR="000D21E3" w:rsidRDefault="000D21E3"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t xml:space="preserve">P310 - </w:t>
      </w:r>
      <w:r w:rsidRPr="000D21E3">
        <w:rPr>
          <w:rFonts w:ascii="Arial" w:eastAsia="Times New Roman" w:hAnsi="Arial" w:cs="Arial"/>
          <w:b/>
          <w:bCs/>
          <w:color w:val="FF0000"/>
          <w:kern w:val="0"/>
          <w:lang w:eastAsia="ar-SA"/>
        </w:rPr>
        <w:t>Croisements entre enseignements</w:t>
      </w:r>
    </w:p>
    <w:p w:rsidR="000D21E3" w:rsidRDefault="00EF1552"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pict>
          <v:shape id="_x0000_i1033" type="#_x0000_t75" style="width:369pt;height:92.25pt">
            <v:imagedata r:id="rId13" o:title="Capture"/>
          </v:shape>
        </w:pict>
      </w:r>
    </w:p>
    <w:p w:rsidR="000D21E3" w:rsidRDefault="000D21E3" w:rsidP="005F1E4B">
      <w:pPr>
        <w:jc w:val="both"/>
        <w:rPr>
          <w:rFonts w:ascii="Arial" w:eastAsia="Times New Roman" w:hAnsi="Arial" w:cs="Arial"/>
          <w:b/>
          <w:bCs/>
          <w:color w:val="FF0000"/>
          <w:kern w:val="0"/>
          <w:lang w:eastAsia="ar-SA"/>
        </w:rPr>
      </w:pPr>
    </w:p>
    <w:p w:rsidR="00EF1552" w:rsidRDefault="0030460E" w:rsidP="005F1E4B">
      <w:pPr>
        <w:jc w:val="both"/>
        <w:rPr>
          <w:rFonts w:ascii="Arial" w:eastAsia="Times New Roman" w:hAnsi="Arial" w:cs="Arial"/>
          <w:b/>
          <w:bCs/>
          <w:color w:val="FF0000"/>
          <w:kern w:val="0"/>
          <w:lang w:eastAsia="ar-SA"/>
        </w:rPr>
        <w:sectPr w:rsidR="00EF1552" w:rsidSect="00EF1552">
          <w:type w:val="continuous"/>
          <w:pgSz w:w="16837" w:h="11905" w:orient="landscape"/>
          <w:pgMar w:top="1134" w:right="1134" w:bottom="1134" w:left="1134" w:header="720" w:footer="720" w:gutter="0"/>
          <w:cols w:num="2" w:space="720"/>
        </w:sectPr>
      </w:pPr>
      <w:r w:rsidRPr="0030460E">
        <w:rPr>
          <w:rFonts w:ascii="Arial" w:eastAsia="Times New Roman" w:hAnsi="Arial" w:cs="Arial"/>
          <w:b/>
          <w:noProof/>
          <w:color w:val="FF0000"/>
          <w:kern w:val="0"/>
          <w:lang w:eastAsia="fr-FR"/>
        </w:rPr>
        <w:pict>
          <v:shape id="_x0000_i1034" type="#_x0000_t75" style="width:345.75pt;height:195pt;visibility:visible">
            <v:imagedata r:id="rId14" o:title=""/>
          </v:shape>
        </w:pict>
      </w:r>
    </w:p>
    <w:p w:rsidR="005C77EE" w:rsidRPr="005F1E4B" w:rsidRDefault="005F1E4B" w:rsidP="005F1E4B">
      <w:pPr>
        <w:jc w:val="both"/>
        <w:rPr>
          <w:rFonts w:ascii="Arial" w:eastAsia="Times New Roman" w:hAnsi="Arial" w:cs="Arial"/>
          <w:b/>
          <w:bCs/>
          <w:color w:val="FF0000"/>
          <w:kern w:val="0"/>
          <w:lang w:eastAsia="ar-SA"/>
        </w:rPr>
      </w:pPr>
      <w:r>
        <w:rPr>
          <w:rFonts w:ascii="Arial" w:eastAsia="Times New Roman" w:hAnsi="Arial" w:cs="Arial"/>
          <w:b/>
          <w:bCs/>
          <w:color w:val="FF0000"/>
          <w:kern w:val="0"/>
          <w:lang w:eastAsia="ar-SA"/>
        </w:rPr>
        <w:br w:type="page"/>
      </w:r>
      <w:r w:rsidR="005C77EE" w:rsidRPr="005F1E4B">
        <w:rPr>
          <w:rFonts w:ascii="Arial" w:eastAsia="Times New Roman" w:hAnsi="Arial" w:cs="Arial"/>
          <w:b/>
          <w:bCs/>
          <w:color w:val="FF0000"/>
          <w:kern w:val="0"/>
          <w:lang w:eastAsia="ar-SA"/>
        </w:rPr>
        <w:t>BIBLIOGRAPHIE :</w:t>
      </w:r>
    </w:p>
    <w:p w:rsidR="005C77EE" w:rsidRPr="005C77EE" w:rsidRDefault="005C77EE" w:rsidP="00E3715D">
      <w:pPr>
        <w:tabs>
          <w:tab w:val="left" w:pos="360"/>
        </w:tabs>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BLIN E., BORD J.P., </w:t>
      </w:r>
      <w:r w:rsidRPr="005C77EE">
        <w:rPr>
          <w:rFonts w:ascii="Arial" w:eastAsia="Times New Roman" w:hAnsi="Arial" w:cs="Arial"/>
          <w:i/>
          <w:kern w:val="0"/>
          <w:sz w:val="20"/>
          <w:szCs w:val="20"/>
          <w:lang w:eastAsia="ar-SA"/>
        </w:rPr>
        <w:t>Initiation géo-graphique</w:t>
      </w:r>
      <w:r w:rsidRPr="005C77EE">
        <w:rPr>
          <w:rFonts w:ascii="Arial" w:eastAsia="Times New Roman" w:hAnsi="Arial" w:cs="Arial"/>
          <w:kern w:val="0"/>
          <w:sz w:val="20"/>
          <w:szCs w:val="20"/>
          <w:lang w:eastAsia="ar-SA"/>
        </w:rPr>
        <w:t>, éd. Sedes, 1995.</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Un ouvrage pratique, en 24 séances avec exercices.</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BRUNET R,  </w:t>
      </w:r>
      <w:r w:rsidRPr="005C77EE">
        <w:rPr>
          <w:rFonts w:ascii="Arial" w:eastAsia="Times New Roman" w:hAnsi="Arial" w:cs="Arial"/>
          <w:i/>
          <w:iCs/>
          <w:kern w:val="0"/>
          <w:sz w:val="20"/>
          <w:szCs w:val="20"/>
          <w:lang w:eastAsia="ar-SA"/>
        </w:rPr>
        <w:t>La carte mode d'emploi</w:t>
      </w:r>
      <w:r w:rsidRPr="005C77EE">
        <w:rPr>
          <w:rFonts w:ascii="Arial" w:eastAsia="Times New Roman" w:hAnsi="Arial" w:cs="Arial"/>
          <w:kern w:val="0"/>
          <w:sz w:val="20"/>
          <w:szCs w:val="20"/>
          <w:lang w:eastAsia="ar-SA"/>
        </w:rPr>
        <w:t xml:space="preserve">, 1987 </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Cet ouvrage retrace l'histoire, l'évolution, l'utilité et l'utilisation de la carte. C'est un véritable outil méthodologique. Tout y est traité: la réalisation, les différents types de discrétisation, l'utilisation des figurés ponctuels, linéaires, par plages, les différents types de cartes, les cartes assistées par ordinateurs… Ce livre reste une référence même si tout ce qui touche à la cartographie numérique est bien sûr dépassé. Une lecture toujours instructive qui montre que l'élaboration d'un document cartographique est l'aboutissement d'un long processus de réflexion et de l'utilisation de quelques règles de construction. </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tabs>
          <w:tab w:val="left" w:pos="360"/>
        </w:tabs>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GRATALOUP C., </w:t>
      </w:r>
      <w:r w:rsidRPr="005C77EE">
        <w:rPr>
          <w:rFonts w:ascii="Arial" w:eastAsia="Times New Roman" w:hAnsi="Arial" w:cs="Arial"/>
          <w:i/>
          <w:kern w:val="0"/>
          <w:sz w:val="20"/>
          <w:szCs w:val="20"/>
          <w:lang w:eastAsia="ar-SA"/>
        </w:rPr>
        <w:t>Représenter le monde</w:t>
      </w:r>
      <w:r w:rsidRPr="005C77EE">
        <w:rPr>
          <w:rFonts w:ascii="Arial" w:eastAsia="Times New Roman" w:hAnsi="Arial" w:cs="Arial"/>
          <w:kern w:val="0"/>
          <w:sz w:val="20"/>
          <w:szCs w:val="20"/>
          <w:lang w:eastAsia="ar-SA"/>
        </w:rPr>
        <w:t>, La Documentation photographique</w:t>
      </w:r>
      <w:r w:rsidRPr="005C77EE">
        <w:rPr>
          <w:rFonts w:ascii="Arial" w:eastAsia="Times New Roman" w:hAnsi="Arial" w:cs="Arial"/>
          <w:i/>
          <w:kern w:val="0"/>
          <w:sz w:val="20"/>
          <w:szCs w:val="20"/>
          <w:lang w:eastAsia="ar-SA"/>
        </w:rPr>
        <w:t xml:space="preserve"> </w:t>
      </w:r>
      <w:r w:rsidRPr="005C77EE">
        <w:rPr>
          <w:rFonts w:ascii="Arial" w:eastAsia="Times New Roman" w:hAnsi="Arial" w:cs="Arial"/>
          <w:kern w:val="0"/>
          <w:sz w:val="20"/>
          <w:szCs w:val="20"/>
          <w:lang w:eastAsia="ar-SA"/>
        </w:rPr>
        <w:t>n°8084, 2011.</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Ce numéro de la Documentation photographique embrasse à la fois les enjeux stratégiques, les évolutions techniques et graphiques et les significations idéologiques de la cartographie. La dernière partie intitulée « boîte à outils » mérite une lecture approfondie.</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xml:space="preserve">MONMONIER M., </w:t>
      </w:r>
      <w:r w:rsidRPr="005C77EE">
        <w:rPr>
          <w:rFonts w:ascii="Arial" w:eastAsia="Times New Roman" w:hAnsi="Arial" w:cs="Arial"/>
          <w:i/>
          <w:kern w:val="0"/>
          <w:sz w:val="20"/>
          <w:szCs w:val="20"/>
          <w:lang w:eastAsia="ar-SA"/>
        </w:rPr>
        <w:t>Comment faire mentir les cartes</w:t>
      </w:r>
      <w:r w:rsidRPr="005C77EE">
        <w:rPr>
          <w:rFonts w:ascii="Arial" w:eastAsia="Times New Roman" w:hAnsi="Arial" w:cs="Arial"/>
          <w:kern w:val="0"/>
          <w:sz w:val="20"/>
          <w:szCs w:val="20"/>
          <w:lang w:eastAsia="ar-SA"/>
        </w:rPr>
        <w:t>,  Flammarion, Paris, 1993.</w:t>
      </w:r>
    </w:p>
    <w:p w:rsidR="005C77EE" w:rsidRPr="005C77EE" w:rsidRDefault="005C77EE" w:rsidP="00E3715D">
      <w:pPr>
        <w:suppressAutoHyphens w:val="0"/>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Les cartes géographiques ne sont pas seulement destinées à guider le voyageur ou donner des informations au lecteur : les cartes mentent et en fait il faut qu'elles mentent. La plupart des cartes contiennent toute une floraison de petits mensonges : le tracé d'une côte maritime, par exemple, peut être simplifié à l'excès pour diverses raisons : éviter les détails inutiles qui pourraient gêner l'observateur - ou le navigateur. Mark Monmonier nous signale aussi toutes les "innocentes" tricheries ou omissions qui se trouvent dans les cartes, mais il étudie aussi ces mensonges beaucoup plus graves et parfois même meurtriers forgés par la propagande des régimes totalitaires. Avant de montrer comment on se sert des cartes géographiques pour déformer la réalité, l'auteur rappelle les principes élémentaires de leur élaboration. Il explique ce que sont l'échelle, les projections, les symboles et les généralisations. C'est à partir de là que l'on peut faire mentir les cartes : en schématisant trop, en présentant de mauvaises reproductions ou en usant des couleurs ou des contrastes de façon perverse. Le mensonge géographique n'est cependant pas toujours délibéré : l'ignorance, le conformisme ou la routine jouent aussi leur rôle. Mark Monmonier nous révèle que l'on peut faire mentir non seulement la carte d'une région, mais le plan d'un quartier ou d'un espace de loisirs.</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kern w:val="0"/>
          <w:sz w:val="20"/>
          <w:szCs w:val="20"/>
          <w:lang w:eastAsia="ar-SA"/>
        </w:rPr>
      </w:pPr>
    </w:p>
    <w:p w:rsidR="005C77EE" w:rsidRPr="005F1E4B" w:rsidRDefault="005C77EE" w:rsidP="00E3715D">
      <w:pPr>
        <w:jc w:val="both"/>
        <w:rPr>
          <w:rFonts w:ascii="Arial" w:eastAsia="Times New Roman" w:hAnsi="Arial" w:cs="Arial"/>
          <w:b/>
          <w:bCs/>
          <w:color w:val="FF0000"/>
          <w:kern w:val="0"/>
          <w:lang w:eastAsia="ar-SA"/>
        </w:rPr>
      </w:pPr>
      <w:r w:rsidRPr="005F1E4B">
        <w:rPr>
          <w:rFonts w:ascii="Arial" w:eastAsia="Times New Roman" w:hAnsi="Arial" w:cs="Arial"/>
          <w:b/>
          <w:bCs/>
          <w:color w:val="FF0000"/>
          <w:kern w:val="0"/>
          <w:lang w:eastAsia="ar-SA"/>
        </w:rPr>
        <w:t>SITOGRAPHIE :</w:t>
      </w:r>
    </w:p>
    <w:p w:rsidR="005C77EE" w:rsidRPr="005C77EE" w:rsidRDefault="005C77EE" w:rsidP="00E3715D">
      <w:pPr>
        <w:keepNext/>
        <w:outlineLvl w:val="0"/>
        <w:rPr>
          <w:rFonts w:ascii="Arial" w:eastAsia="Times New Roman" w:hAnsi="Arial" w:cs="Arial"/>
          <w:b/>
          <w:spacing w:val="2"/>
          <w:kern w:val="0"/>
          <w:sz w:val="20"/>
          <w:szCs w:val="20"/>
          <w:lang w:eastAsia="ar-SA"/>
        </w:rPr>
      </w:pPr>
      <w:bookmarkStart w:id="5" w:name="parent-fieldname-title"/>
      <w:bookmarkEnd w:id="5"/>
      <w:r w:rsidRPr="005C77EE">
        <w:rPr>
          <w:rFonts w:ascii="Arial" w:eastAsia="Times New Roman" w:hAnsi="Arial" w:cs="Arial"/>
          <w:b/>
          <w:spacing w:val="2"/>
          <w:kern w:val="0"/>
          <w:sz w:val="20"/>
          <w:szCs w:val="20"/>
          <w:lang w:eastAsia="ar-SA"/>
        </w:rPr>
        <w:t>Représenter le monde, histoire de la cartographie</w:t>
      </w:r>
    </w:p>
    <w:p w:rsidR="005C77EE" w:rsidRPr="005C77EE" w:rsidRDefault="005C77EE" w:rsidP="00E3715D">
      <w:pPr>
        <w:keepNext/>
        <w:ind w:left="709"/>
        <w:jc w:val="both"/>
        <w:outlineLvl w:val="6"/>
        <w:rPr>
          <w:rFonts w:ascii="Arial" w:eastAsia="MS Mincho" w:hAnsi="Arial" w:cs="Tahoma"/>
          <w:bCs/>
          <w:kern w:val="0"/>
          <w:sz w:val="20"/>
          <w:szCs w:val="20"/>
          <w:lang/>
        </w:rPr>
      </w:pPr>
      <w:r w:rsidRPr="005C77EE">
        <w:rPr>
          <w:rFonts w:ascii="Arial" w:eastAsia="MS Mincho" w:hAnsi="Arial" w:cs="Tahoma"/>
          <w:bCs/>
          <w:kern w:val="0"/>
          <w:sz w:val="20"/>
          <w:szCs w:val="20"/>
          <w:lang/>
        </w:rPr>
        <w:t>http://expositions.bnf.fr/cartes/index.htm</w:t>
      </w:r>
    </w:p>
    <w:p w:rsid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 xml:space="preserve">L'exposition virtuelle Histoire de la cartographie sur le site de la BNF offre des ressources en ligne commentées sur l'histoire de la cartographie de l'Antiquité à nos jours. Une rubrique sur les enjeux de la cartographie permet de faire le lien entre progrès et choix cartographiques et leur contexte (apprivoiser l'inconnu, faire la guerre, aménager). </w:t>
      </w:r>
    </w:p>
    <w:p w:rsidR="005F1E4B" w:rsidRPr="005C77EE" w:rsidRDefault="005F1E4B"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b/>
          <w:kern w:val="0"/>
          <w:sz w:val="20"/>
          <w:szCs w:val="20"/>
          <w:lang w:eastAsia="ar-SA"/>
        </w:rPr>
      </w:pPr>
      <w:r w:rsidRPr="005C77EE">
        <w:rPr>
          <w:rFonts w:ascii="Arial" w:eastAsia="Times New Roman" w:hAnsi="Arial" w:cs="Arial"/>
          <w:b/>
          <w:kern w:val="0"/>
          <w:sz w:val="20"/>
          <w:szCs w:val="20"/>
          <w:lang w:eastAsia="ar-SA"/>
        </w:rPr>
        <w:t xml:space="preserve">BIAGGI Catherine, IA-IPR d’histoire-géographie, </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 Cartes et croquis, Les apprentissages cartographiques au collège »</w:t>
      </w:r>
    </w:p>
    <w:p w:rsidR="005C77EE" w:rsidRPr="005C4E51" w:rsidRDefault="005C77EE" w:rsidP="00E3715D">
      <w:pPr>
        <w:jc w:val="both"/>
        <w:rPr>
          <w:rFonts w:ascii="Arial" w:eastAsia="Times New Roman" w:hAnsi="Arial" w:cs="Arial"/>
          <w:kern w:val="0"/>
          <w:sz w:val="20"/>
          <w:szCs w:val="20"/>
          <w:lang w:val="en-GB" w:eastAsia="ar-SA"/>
        </w:rPr>
      </w:pPr>
      <w:r w:rsidRPr="005C77EE">
        <w:rPr>
          <w:rFonts w:ascii="Arial" w:eastAsia="Times New Roman" w:hAnsi="Arial" w:cs="Arial"/>
          <w:kern w:val="0"/>
          <w:sz w:val="20"/>
          <w:szCs w:val="20"/>
          <w:lang w:eastAsia="ar-SA"/>
        </w:rPr>
        <w:tab/>
      </w:r>
      <w:r w:rsidRPr="005C4E51">
        <w:rPr>
          <w:rFonts w:ascii="Arial" w:eastAsia="Times New Roman" w:hAnsi="Arial" w:cs="Arial"/>
          <w:kern w:val="0"/>
          <w:sz w:val="20"/>
          <w:szCs w:val="20"/>
          <w:lang w:val="en-GB" w:eastAsia="ar-SA"/>
        </w:rPr>
        <w:t>www.ac-grenoble.fr /</w:t>
      </w:r>
    </w:p>
    <w:p w:rsidR="005C77EE" w:rsidRPr="005C4E51" w:rsidRDefault="005C77EE" w:rsidP="00E3715D">
      <w:pPr>
        <w:jc w:val="both"/>
        <w:rPr>
          <w:rFonts w:ascii="Arial" w:eastAsia="Times New Roman" w:hAnsi="Arial" w:cs="Arial"/>
          <w:kern w:val="0"/>
          <w:sz w:val="20"/>
          <w:szCs w:val="20"/>
          <w:lang w:val="en-GB" w:eastAsia="ar-SA"/>
        </w:rPr>
      </w:pPr>
    </w:p>
    <w:p w:rsidR="005C77EE" w:rsidRPr="005C4E51" w:rsidRDefault="005C77EE" w:rsidP="00E3715D">
      <w:pPr>
        <w:jc w:val="both"/>
        <w:rPr>
          <w:rFonts w:ascii="Arial" w:eastAsia="Times New Roman" w:hAnsi="Arial" w:cs="Arial"/>
          <w:b/>
          <w:kern w:val="0"/>
          <w:sz w:val="20"/>
          <w:szCs w:val="20"/>
          <w:lang w:val="en-GB" w:eastAsia="ar-SA"/>
        </w:rPr>
      </w:pPr>
      <w:r w:rsidRPr="005C4E51">
        <w:rPr>
          <w:rFonts w:ascii="Arial" w:eastAsia="Times New Roman" w:hAnsi="Arial" w:cs="Arial"/>
          <w:b/>
          <w:kern w:val="0"/>
          <w:sz w:val="20"/>
          <w:szCs w:val="20"/>
          <w:lang w:val="en-GB" w:eastAsia="ar-SA"/>
        </w:rPr>
        <w:t>Eduscol.education.fr</w:t>
      </w:r>
    </w:p>
    <w:p w:rsidR="005C77EE" w:rsidRPr="005C77EE" w:rsidRDefault="005C77EE" w:rsidP="00E3715D">
      <w:pPr>
        <w:jc w:val="both"/>
        <w:rPr>
          <w:rFonts w:ascii="Arial" w:eastAsia="Times New Roman" w:hAnsi="Arial" w:cs="Arial"/>
          <w:kern w:val="0"/>
          <w:sz w:val="20"/>
          <w:szCs w:val="20"/>
          <w:lang w:eastAsia="ar-SA"/>
        </w:rPr>
      </w:pPr>
      <w:r w:rsidRPr="005C4E51">
        <w:rPr>
          <w:rFonts w:ascii="Arial" w:eastAsia="Times New Roman" w:hAnsi="Arial" w:cs="Arial"/>
          <w:kern w:val="0"/>
          <w:sz w:val="20"/>
          <w:szCs w:val="20"/>
          <w:lang w:val="en-GB" w:eastAsia="ar-SA"/>
        </w:rPr>
        <w:tab/>
      </w:r>
      <w:r w:rsidRPr="005C77EE">
        <w:rPr>
          <w:rFonts w:ascii="Arial" w:eastAsia="Times New Roman" w:hAnsi="Arial" w:cs="Arial"/>
          <w:kern w:val="0"/>
          <w:sz w:val="20"/>
          <w:szCs w:val="20"/>
          <w:lang w:eastAsia="ar-SA"/>
        </w:rPr>
        <w:t>Fiche ressource 6</w:t>
      </w:r>
      <w:r w:rsidRPr="005C77EE">
        <w:rPr>
          <w:rFonts w:ascii="Arial" w:eastAsia="Times New Roman" w:hAnsi="Arial" w:cs="Arial"/>
          <w:kern w:val="0"/>
          <w:sz w:val="20"/>
          <w:szCs w:val="20"/>
          <w:vertAlign w:val="superscript"/>
          <w:lang w:eastAsia="ar-SA"/>
        </w:rPr>
        <w:t>e</w:t>
      </w:r>
      <w:r w:rsidRPr="005C77EE">
        <w:rPr>
          <w:rFonts w:ascii="Arial" w:eastAsia="Times New Roman" w:hAnsi="Arial" w:cs="Arial"/>
          <w:kern w:val="0"/>
          <w:sz w:val="20"/>
          <w:szCs w:val="20"/>
          <w:lang w:eastAsia="ar-SA"/>
        </w:rPr>
        <w:t xml:space="preserve"> « La maîtrise des apprentissage cartographiques au collège »</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Grille de références pour l'évaluation et la validation des compétences du socle commun</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Vade-mecum des capacités en histoire-géographie-éducation civique « Réaliser un croquis »</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b/>
          <w:kern w:val="0"/>
          <w:sz w:val="20"/>
          <w:szCs w:val="20"/>
          <w:lang w:eastAsia="ar-SA"/>
        </w:rPr>
      </w:pPr>
      <w:r w:rsidRPr="005C77EE">
        <w:rPr>
          <w:rFonts w:ascii="Arial" w:eastAsia="Times New Roman" w:hAnsi="Arial" w:cs="Arial"/>
          <w:b/>
          <w:kern w:val="0"/>
          <w:sz w:val="20"/>
          <w:szCs w:val="20"/>
          <w:lang w:eastAsia="ar-SA"/>
        </w:rPr>
        <w:t>Hypergéo</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http://www.hypergeo.eu/spip.php?article371</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b/>
        <w:t>Article « Cartographies » de ZANIN C.</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jc w:val="both"/>
        <w:rPr>
          <w:rFonts w:ascii="Arial" w:eastAsia="Times New Roman" w:hAnsi="Arial" w:cs="Arial"/>
          <w:b/>
          <w:kern w:val="0"/>
          <w:sz w:val="20"/>
          <w:szCs w:val="20"/>
          <w:lang w:eastAsia="ar-SA"/>
        </w:rPr>
      </w:pPr>
      <w:r w:rsidRPr="005C77EE">
        <w:rPr>
          <w:rFonts w:ascii="Arial" w:eastAsia="Times New Roman" w:hAnsi="Arial" w:cs="Arial"/>
          <w:b/>
          <w:kern w:val="0"/>
          <w:sz w:val="20"/>
          <w:szCs w:val="20"/>
          <w:lang w:eastAsia="ar-SA"/>
        </w:rPr>
        <w:t>Académie de Lille</w:t>
      </w:r>
    </w:p>
    <w:p w:rsidR="005C77EE" w:rsidRPr="005C77EE" w:rsidRDefault="005C77EE" w:rsidP="00E3715D">
      <w:pPr>
        <w:jc w:val="both"/>
        <w:rPr>
          <w:rFonts w:ascii="Arial" w:eastAsia="Times New Roman" w:hAnsi="Arial" w:cs="Arial"/>
          <w:bCs/>
          <w:kern w:val="0"/>
          <w:sz w:val="20"/>
          <w:szCs w:val="20"/>
          <w:lang w:eastAsia="ar-SA"/>
        </w:rPr>
      </w:pPr>
      <w:r w:rsidRPr="005C77EE">
        <w:rPr>
          <w:rFonts w:ascii="Arial" w:eastAsia="Times New Roman" w:hAnsi="Arial" w:cs="Arial"/>
          <w:kern w:val="0"/>
          <w:sz w:val="20"/>
          <w:szCs w:val="20"/>
          <w:lang w:eastAsia="ar-SA"/>
        </w:rPr>
        <w:tab/>
        <w:t>« </w:t>
      </w:r>
      <w:r w:rsidRPr="005C77EE">
        <w:rPr>
          <w:rFonts w:ascii="Arial" w:eastAsia="Times New Roman" w:hAnsi="Arial" w:cs="Arial"/>
          <w:bCs/>
          <w:kern w:val="0"/>
          <w:sz w:val="20"/>
          <w:szCs w:val="20"/>
          <w:lang w:eastAsia="ar-SA"/>
        </w:rPr>
        <w:t>Habiter la France », la méthode du croquis : quelques petits rappels », Groupe Collège, Laloyaux Sonia, 2012</w:t>
      </w:r>
    </w:p>
    <w:p w:rsidR="005C77EE" w:rsidRPr="005C77EE" w:rsidRDefault="005C77EE" w:rsidP="00E3715D">
      <w:pPr>
        <w:ind w:firstLine="708"/>
        <w:jc w:val="both"/>
        <w:rPr>
          <w:rFonts w:ascii="Arial" w:eastAsia="Times New Roman" w:hAnsi="Arial" w:cs="Arial"/>
          <w:bCs/>
          <w:kern w:val="0"/>
          <w:sz w:val="20"/>
          <w:szCs w:val="20"/>
          <w:lang w:eastAsia="ar-SA"/>
        </w:rPr>
      </w:pPr>
    </w:p>
    <w:p w:rsidR="005C77EE" w:rsidRPr="005C77EE" w:rsidRDefault="005C77EE" w:rsidP="00E3715D">
      <w:pPr>
        <w:ind w:firstLine="708"/>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Le croquis en géographie », GPF Socle Histoire-Géographie, Jauffrey Vigne, Antony Coltel, 2011</w:t>
      </w:r>
    </w:p>
    <w:p w:rsidR="005C77EE" w:rsidRPr="005C77EE" w:rsidRDefault="005C77EE" w:rsidP="00E3715D">
      <w:pPr>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Antony Coltel et Jauffrey Vigne ont travaillé sur le croquis en géographie (en incluant une réflexion sur la progressivité des apprentissages), et en histoire (sur les niveaux de Sixième et de Cinquième, en privilégiant le passage d’un langage à un autre).</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suppressAutoHyphens w:val="0"/>
        <w:ind w:firstLine="708"/>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 Construire un croquis de la 6</w:t>
      </w:r>
      <w:r w:rsidRPr="005C77EE">
        <w:rPr>
          <w:rFonts w:ascii="Arial" w:eastAsia="Times New Roman" w:hAnsi="Arial" w:cs="Arial"/>
          <w:kern w:val="0"/>
          <w:sz w:val="20"/>
          <w:szCs w:val="20"/>
          <w:vertAlign w:val="superscript"/>
          <w:lang w:eastAsia="ar-SA"/>
        </w:rPr>
        <w:t>ème</w:t>
      </w:r>
      <w:r w:rsidRPr="005C77EE">
        <w:rPr>
          <w:rFonts w:ascii="Arial" w:eastAsia="Times New Roman" w:hAnsi="Arial" w:cs="Arial"/>
          <w:kern w:val="0"/>
          <w:sz w:val="20"/>
          <w:szCs w:val="20"/>
          <w:lang w:eastAsia="ar-SA"/>
        </w:rPr>
        <w:t xml:space="preserve"> à la 3</w:t>
      </w:r>
      <w:r w:rsidRPr="005C77EE">
        <w:rPr>
          <w:rFonts w:ascii="Arial" w:eastAsia="Times New Roman" w:hAnsi="Arial" w:cs="Arial"/>
          <w:kern w:val="0"/>
          <w:sz w:val="20"/>
          <w:szCs w:val="20"/>
          <w:vertAlign w:val="superscript"/>
          <w:lang w:eastAsia="ar-SA"/>
        </w:rPr>
        <w:t>ème</w:t>
      </w:r>
      <w:r w:rsidRPr="005C77EE">
        <w:rPr>
          <w:rFonts w:ascii="Arial" w:eastAsia="Times New Roman" w:hAnsi="Arial" w:cs="Arial"/>
          <w:kern w:val="0"/>
          <w:sz w:val="20"/>
          <w:szCs w:val="20"/>
          <w:lang w:eastAsia="ar-SA"/>
        </w:rPr>
        <w:t xml:space="preserve"> », </w:t>
      </w:r>
      <w:r w:rsidRPr="005C77EE">
        <w:rPr>
          <w:rFonts w:ascii="Arial" w:eastAsia="Times New Roman" w:hAnsi="Arial" w:cs="Arial"/>
          <w:bCs/>
          <w:kern w:val="0"/>
          <w:sz w:val="20"/>
          <w:szCs w:val="20"/>
          <w:lang w:eastAsia="ar-SA"/>
        </w:rPr>
        <w:t xml:space="preserve">Groupe Collège, Véronique Dhennin, Sabine Pietzak, Catherine Plessis, Albert Bonvarlet, Stéphane Gomanne, Sébastien Turpin, </w:t>
      </w:r>
      <w:r w:rsidRPr="005C77EE">
        <w:rPr>
          <w:rFonts w:ascii="Arial" w:eastAsia="Times New Roman" w:hAnsi="Arial" w:cs="Arial"/>
          <w:kern w:val="0"/>
          <w:sz w:val="20"/>
          <w:szCs w:val="20"/>
          <w:lang w:eastAsia="ar-SA"/>
        </w:rPr>
        <w:t>2009</w:t>
      </w:r>
    </w:p>
    <w:p w:rsidR="005C77EE" w:rsidRPr="005C77EE" w:rsidRDefault="005C77EE" w:rsidP="00E3715D">
      <w:pPr>
        <w:suppressAutoHyphens w:val="0"/>
        <w:jc w:val="both"/>
        <w:rPr>
          <w:rFonts w:ascii="Arial" w:eastAsia="Times New Roman" w:hAnsi="Arial" w:cs="Arial"/>
          <w:kern w:val="0"/>
          <w:sz w:val="20"/>
          <w:szCs w:val="20"/>
          <w:lang w:eastAsia="ar-SA"/>
        </w:rPr>
      </w:pPr>
      <w:r w:rsidRPr="005C77EE">
        <w:rPr>
          <w:rFonts w:ascii="Arial" w:eastAsia="Times New Roman" w:hAnsi="Arial" w:cs="Arial"/>
          <w:kern w:val="0"/>
          <w:sz w:val="20"/>
          <w:szCs w:val="20"/>
          <w:lang w:eastAsia="ar-SA"/>
        </w:rPr>
        <w:t>Outils pédagogiques des programmes de géographie, documents de référence des programmes d'histoire, cartes, croquis et schémas sont partie intégrante de nos enseignements. Ils constituent des formes spécifiques de langage nécessaires au raisonnement géographique et historique. La mise en œuvre des nouveaux programmes à la rentrée 2009 renforce encore la place de la cartographie et du croquis et doit permettre aux élèves l'utilisation de leur acquis. En effet, à leur entrée en sixième, les cartes et les croquis ne sont pas totalement inconnus aux élèves. Les objectifs pour le cycle 3 sont définis par le socle commun. A la sortie de l'école primaire, les élèves savent mettre en relation des cartes à différentes échelles pour localiser un phénomène, ils savent réaliser un croquis spatial simple. Ces capacités ont déjà fait l'objet d'évaluation.</w:t>
      </w:r>
    </w:p>
    <w:p w:rsidR="005C77EE" w:rsidRPr="005C77EE" w:rsidRDefault="005C77EE" w:rsidP="00E3715D">
      <w:pPr>
        <w:suppressAutoHyphens w:val="0"/>
        <w:jc w:val="both"/>
        <w:rPr>
          <w:rFonts w:ascii="Arial" w:eastAsia="Times New Roman" w:hAnsi="Arial" w:cs="Arial"/>
          <w:bCs/>
          <w:kern w:val="0"/>
          <w:sz w:val="20"/>
          <w:szCs w:val="20"/>
          <w:u w:val="single"/>
          <w:lang w:eastAsia="ar-SA"/>
        </w:rPr>
      </w:pPr>
      <w:r w:rsidRPr="005C77EE">
        <w:rPr>
          <w:rFonts w:ascii="Arial" w:eastAsia="Times New Roman" w:hAnsi="Arial" w:cs="Arial"/>
          <w:bCs/>
          <w:kern w:val="0"/>
          <w:sz w:val="20"/>
          <w:szCs w:val="20"/>
          <w:u w:val="single"/>
          <w:lang w:eastAsia="ar-SA"/>
        </w:rPr>
        <w:t>I. Cartes, croquis, schéma, quelles définitions ?</w:t>
      </w:r>
    </w:p>
    <w:p w:rsidR="005C77EE" w:rsidRPr="005C77EE" w:rsidRDefault="005C77EE" w:rsidP="00E3715D">
      <w:pPr>
        <w:suppressAutoHyphens w:val="0"/>
        <w:jc w:val="both"/>
        <w:rPr>
          <w:rFonts w:ascii="Arial" w:eastAsia="Times New Roman" w:hAnsi="Arial" w:cs="Arial"/>
          <w:bCs/>
          <w:kern w:val="0"/>
          <w:sz w:val="20"/>
          <w:szCs w:val="20"/>
          <w:u w:val="single"/>
          <w:lang w:eastAsia="ar-SA"/>
        </w:rPr>
      </w:pPr>
      <w:r w:rsidRPr="005C77EE">
        <w:rPr>
          <w:rFonts w:ascii="Arial" w:eastAsia="Times New Roman" w:hAnsi="Arial" w:cs="Arial"/>
          <w:bCs/>
          <w:kern w:val="0"/>
          <w:sz w:val="20"/>
          <w:szCs w:val="20"/>
          <w:u w:val="single"/>
          <w:lang w:eastAsia="ar-SA"/>
        </w:rPr>
        <w:t>II. Cartes, croquis, schéma, quelle place dans les programmes ?</w:t>
      </w:r>
    </w:p>
    <w:p w:rsidR="005C77EE" w:rsidRPr="005C77EE" w:rsidRDefault="005C77EE" w:rsidP="00E3715D">
      <w:pPr>
        <w:suppressAutoHyphens w:val="0"/>
        <w:jc w:val="both"/>
        <w:rPr>
          <w:rFonts w:ascii="Arial" w:eastAsia="Times New Roman" w:hAnsi="Arial" w:cs="Arial"/>
          <w:bCs/>
          <w:kern w:val="0"/>
          <w:sz w:val="20"/>
          <w:szCs w:val="20"/>
          <w:u w:val="single"/>
          <w:lang w:eastAsia="ar-SA"/>
        </w:rPr>
      </w:pPr>
      <w:r w:rsidRPr="005C77EE">
        <w:rPr>
          <w:rFonts w:ascii="Arial" w:eastAsia="Times New Roman" w:hAnsi="Arial" w:cs="Arial"/>
          <w:bCs/>
          <w:kern w:val="0"/>
          <w:sz w:val="20"/>
          <w:szCs w:val="20"/>
          <w:u w:val="single"/>
          <w:lang w:eastAsia="ar-SA"/>
        </w:rPr>
        <w:t>III. Cartes, croquis, schémas, quelles mises en œuvre ?</w:t>
      </w:r>
    </w:p>
    <w:p w:rsidR="005C77EE" w:rsidRPr="005C77EE" w:rsidRDefault="005C77EE" w:rsidP="00E3715D">
      <w:pPr>
        <w:suppressAutoHyphens w:val="0"/>
        <w:jc w:val="both"/>
        <w:rPr>
          <w:rFonts w:ascii="Arial" w:eastAsia="Times New Roman" w:hAnsi="Arial" w:cs="Arial"/>
          <w:bCs/>
          <w:kern w:val="0"/>
          <w:sz w:val="20"/>
          <w:szCs w:val="20"/>
          <w:u w:val="single"/>
          <w:lang w:eastAsia="ar-SA"/>
        </w:rPr>
      </w:pPr>
      <w:r w:rsidRPr="005C77EE">
        <w:rPr>
          <w:rFonts w:ascii="Arial" w:eastAsia="Times New Roman" w:hAnsi="Arial" w:cs="Arial"/>
          <w:bCs/>
          <w:kern w:val="0"/>
          <w:sz w:val="20"/>
          <w:szCs w:val="20"/>
          <w:u w:val="single"/>
          <w:lang w:eastAsia="ar-SA"/>
        </w:rPr>
        <w:t>IV. Quels exemples de réalisation de croquis ?</w:t>
      </w:r>
    </w:p>
    <w:p w:rsidR="005C77EE" w:rsidRPr="005C77EE" w:rsidRDefault="005C77EE" w:rsidP="00E3715D">
      <w:pPr>
        <w:jc w:val="both"/>
        <w:rPr>
          <w:rFonts w:ascii="Arial" w:eastAsia="Times New Roman" w:hAnsi="Arial" w:cs="Arial"/>
          <w:kern w:val="0"/>
          <w:sz w:val="20"/>
          <w:szCs w:val="20"/>
          <w:lang w:eastAsia="ar-SA"/>
        </w:rPr>
      </w:pPr>
    </w:p>
    <w:p w:rsidR="005C77EE" w:rsidRPr="005C77EE" w:rsidRDefault="005C77EE" w:rsidP="00E3715D">
      <w:pPr>
        <w:keepNext/>
        <w:numPr>
          <w:ilvl w:val="0"/>
          <w:numId w:val="1"/>
        </w:numPr>
        <w:spacing w:before="60" w:after="60"/>
        <w:jc w:val="both"/>
        <w:outlineLvl w:val="0"/>
        <w:rPr>
          <w:rFonts w:ascii="Arial" w:eastAsia="Times New Roman" w:hAnsi="Arial" w:cs="Arial"/>
          <w:spacing w:val="2"/>
          <w:kern w:val="0"/>
          <w:sz w:val="20"/>
          <w:szCs w:val="20"/>
          <w:lang w:eastAsia="ar-SA"/>
        </w:rPr>
      </w:pPr>
      <w:r w:rsidRPr="005C77EE">
        <w:rPr>
          <w:rFonts w:ascii="Arial" w:eastAsia="Times New Roman" w:hAnsi="Arial" w:cs="Arial"/>
          <w:spacing w:val="2"/>
          <w:kern w:val="0"/>
          <w:sz w:val="20"/>
          <w:szCs w:val="20"/>
          <w:lang w:eastAsia="ar-SA"/>
        </w:rPr>
        <w:tab/>
        <w:t>« Croquis et schéma en lycée –Méthodologie »,  Groupe de travail lycée, Stéphanie Fayolle, Hélène Pruvost, Véronique Vanwildermeersch, Karine Wantier.</w:t>
      </w:r>
      <w:r w:rsidR="00FC6E50">
        <w:rPr>
          <w:rFonts w:ascii="Arial" w:eastAsia="Times New Roman" w:hAnsi="Arial" w:cs="Arial"/>
          <w:spacing w:val="2"/>
          <w:kern w:val="0"/>
          <w:sz w:val="20"/>
          <w:szCs w:val="20"/>
          <w:lang w:eastAsia="ar-SA"/>
        </w:rPr>
        <w:t>)</w:t>
      </w:r>
    </w:p>
    <w:p w:rsidR="005C77EE" w:rsidRDefault="005C77EE" w:rsidP="00E3715D">
      <w:pPr>
        <w:snapToGrid w:val="0"/>
        <w:spacing w:line="200" w:lineRule="atLeast"/>
      </w:pPr>
    </w:p>
    <w:sectPr w:rsidR="005C77EE" w:rsidSect="00EF1552">
      <w:type w:val="continuous"/>
      <w:pgSz w:w="16837" w:h="11905"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rofurenceregular">
    <w:charset w:val="00"/>
    <w:family w:val="swiss"/>
    <w:pitch w:val="default"/>
  </w:font>
  <w:font w:name="SymbolM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2"/>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0000003"/>
    <w:name w:val="WW8Num15"/>
    <w:lvl w:ilvl="0">
      <w:start w:val="1"/>
      <w:numFmt w:val="bullet"/>
      <w:lvlText w:val=""/>
      <w:lvlJc w:val="left"/>
      <w:pPr>
        <w:tabs>
          <w:tab w:val="num" w:pos="0"/>
        </w:tabs>
        <w:ind w:left="720" w:hanging="360"/>
      </w:pPr>
      <w:rPr>
        <w:rFonts w:ascii="Wingdings" w:hAnsi="Wingdings" w:cs="Arial"/>
      </w:rPr>
    </w:lvl>
  </w:abstractNum>
  <w:abstractNum w:abstractNumId="3">
    <w:nsid w:val="00000004"/>
    <w:multiLevelType w:val="singleLevel"/>
    <w:tmpl w:val="00000004"/>
    <w:name w:val="WW8Num11"/>
    <w:lvl w:ilvl="0">
      <w:start w:val="1"/>
      <w:numFmt w:val="bullet"/>
      <w:lvlText w:val=""/>
      <w:lvlJc w:val="left"/>
      <w:pPr>
        <w:tabs>
          <w:tab w:val="num" w:pos="0"/>
        </w:tabs>
        <w:ind w:left="720" w:hanging="360"/>
      </w:pPr>
      <w:rPr>
        <w:rFonts w:ascii="Wingdings" w:hAnsi="Wingdings"/>
      </w:rPr>
    </w:lvl>
  </w:abstractNum>
  <w:abstractNum w:abstractNumId="4">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1C97BC0"/>
    <w:multiLevelType w:val="multilevel"/>
    <w:tmpl w:val="6CA8C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5E4188"/>
    <w:multiLevelType w:val="multilevel"/>
    <w:tmpl w:val="7B5E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5C2BE0"/>
    <w:multiLevelType w:val="multilevel"/>
    <w:tmpl w:val="B4C0D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C95AF4"/>
    <w:multiLevelType w:val="multilevel"/>
    <w:tmpl w:val="7B5E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77EE"/>
    <w:rsid w:val="000D21E3"/>
    <w:rsid w:val="0030460E"/>
    <w:rsid w:val="005C4E51"/>
    <w:rsid w:val="005C77EE"/>
    <w:rsid w:val="005F1E4B"/>
    <w:rsid w:val="00CF0D54"/>
    <w:rsid w:val="00E3715D"/>
    <w:rsid w:val="00EF1552"/>
    <w:rsid w:val="00FC6E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kern w:val="1"/>
      <w:sz w:val="24"/>
      <w:szCs w:val="24"/>
      <w:lang/>
    </w:rPr>
  </w:style>
  <w:style w:type="paragraph" w:styleId="Titre1">
    <w:name w:val="heading 1"/>
    <w:basedOn w:val="Normal"/>
    <w:next w:val="Paragraphe"/>
    <w:qFormat/>
    <w:pPr>
      <w:keepNext/>
      <w:numPr>
        <w:numId w:val="1"/>
      </w:numPr>
      <w:spacing w:before="60" w:after="240"/>
      <w:outlineLvl w:val="0"/>
    </w:pPr>
    <w:rPr>
      <w:rFonts w:cs="Arial"/>
      <w:b/>
      <w:color w:val="8453C6"/>
      <w:spacing w:val="2"/>
      <w:sz w:val="28"/>
      <w:szCs w:val="28"/>
    </w:rPr>
  </w:style>
  <w:style w:type="paragraph" w:styleId="Titre7">
    <w:name w:val="heading 7"/>
    <w:basedOn w:val="Normal"/>
    <w:next w:val="Normal"/>
    <w:link w:val="Titre7Car"/>
    <w:uiPriority w:val="9"/>
    <w:semiHidden/>
    <w:unhideWhenUsed/>
    <w:qFormat/>
    <w:rsid w:val="005C77EE"/>
    <w:pPr>
      <w:spacing w:before="240" w:after="60"/>
      <w:outlineLvl w:val="6"/>
    </w:pPr>
    <w:rPr>
      <w:rFonts w:ascii="Calibri" w:eastAsia="Times New Roman" w:hAnsi="Calibri"/>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Policepardfaut1">
    <w:name w:val="Police par défaut1"/>
  </w:style>
  <w:style w:type="character" w:styleId="lev">
    <w:name w:val="Strong"/>
    <w:qFormat/>
    <w:rPr>
      <w:b/>
      <w:bCs/>
    </w:rPr>
  </w:style>
  <w:style w:type="character" w:customStyle="1" w:styleId="WW8Num15z0">
    <w:name w:val="WW8Num15z0"/>
    <w:rPr>
      <w:rFonts w:ascii="Arial" w:eastAsia="Calibri" w:hAnsi="Arial" w:cs="Arial"/>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Puces">
    <w:name w:val="Puces"/>
    <w:rPr>
      <w:rFonts w:ascii="OpenSymbol" w:eastAsia="OpenSymbol" w:hAnsi="OpenSymbol" w:cs="OpenSymbol"/>
    </w:rPr>
  </w:style>
  <w:style w:type="character" w:styleId="Lienhypertexte">
    <w:name w:val="Hyperlink"/>
    <w:rPr>
      <w:color w:val="000080"/>
      <w:u w:val="single"/>
      <w:lang/>
    </w:rPr>
  </w:style>
  <w:style w:type="character" w:customStyle="1" w:styleId="Caractresdenumrotation">
    <w:name w:val="Caractères de numérotation"/>
  </w:style>
  <w:style w:type="character" w:customStyle="1" w:styleId="Citation1">
    <w:name w:val="Citation1"/>
    <w:rPr>
      <w:i/>
      <w:iCs/>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Contenudetableau">
    <w:name w:val="Contenu de tableau"/>
    <w:basedOn w:val="Normal"/>
    <w:pPr>
      <w:suppressLineNumbers/>
    </w:pPr>
  </w:style>
  <w:style w:type="paragraph" w:styleId="Paragraphedeliste">
    <w:name w:val="List Paragraph"/>
    <w:basedOn w:val="Normal"/>
    <w:qFormat/>
    <w:pPr>
      <w:spacing w:after="200" w:line="276" w:lineRule="auto"/>
      <w:ind w:left="720"/>
    </w:pPr>
    <w:rPr>
      <w:rFonts w:ascii="Calibri" w:eastAsia="Calibri" w:hAnsi="Calibri"/>
      <w:sz w:val="22"/>
      <w:szCs w:val="22"/>
    </w:rPr>
  </w:style>
  <w:style w:type="paragraph" w:customStyle="1" w:styleId="Paragraphe">
    <w:name w:val="Paragraphe"/>
    <w:basedOn w:val="Normal"/>
    <w:pPr>
      <w:spacing w:before="180" w:after="180"/>
    </w:pPr>
  </w:style>
  <w:style w:type="paragraph" w:customStyle="1" w:styleId="En-tetedepage">
    <w:name w:val="En-tete de page"/>
    <w:basedOn w:val="Normal"/>
    <w:rsid w:val="005C77EE"/>
    <w:pPr>
      <w:spacing w:before="60" w:after="240"/>
      <w:jc w:val="center"/>
    </w:pPr>
    <w:rPr>
      <w:b/>
      <w:color w:val="3229A7"/>
      <w:sz w:val="32"/>
    </w:rPr>
  </w:style>
  <w:style w:type="character" w:customStyle="1" w:styleId="Titre7Car">
    <w:name w:val="Titre 7 Car"/>
    <w:link w:val="Titre7"/>
    <w:uiPriority w:val="9"/>
    <w:semiHidden/>
    <w:rsid w:val="005C77EE"/>
    <w:rPr>
      <w:rFonts w:ascii="Calibri" w:eastAsia="Times New Roman" w:hAnsi="Calibri" w:cs="Times New Roman"/>
      <w:kern w:val="1"/>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249938">
      <w:bodyDiv w:val="1"/>
      <w:marLeft w:val="0"/>
      <w:marRight w:val="0"/>
      <w:marTop w:val="0"/>
      <w:marBottom w:val="0"/>
      <w:divBdr>
        <w:top w:val="none" w:sz="0" w:space="0" w:color="auto"/>
        <w:left w:val="none" w:sz="0" w:space="0" w:color="auto"/>
        <w:bottom w:val="none" w:sz="0" w:space="0" w:color="auto"/>
        <w:right w:val="none" w:sz="0" w:space="0" w:color="auto"/>
      </w:divBdr>
      <w:divsChild>
        <w:div w:id="840391350">
          <w:marLeft w:val="0"/>
          <w:marRight w:val="0"/>
          <w:marTop w:val="0"/>
          <w:marBottom w:val="0"/>
          <w:divBdr>
            <w:top w:val="none" w:sz="0" w:space="0" w:color="auto"/>
            <w:left w:val="none" w:sz="0" w:space="0" w:color="auto"/>
            <w:bottom w:val="none" w:sz="0" w:space="0" w:color="auto"/>
            <w:right w:val="none" w:sz="0" w:space="0" w:color="auto"/>
          </w:divBdr>
          <w:divsChild>
            <w:div w:id="177277810">
              <w:marLeft w:val="0"/>
              <w:marRight w:val="0"/>
              <w:marTop w:val="0"/>
              <w:marBottom w:val="0"/>
              <w:divBdr>
                <w:top w:val="none" w:sz="0" w:space="0" w:color="auto"/>
                <w:left w:val="none" w:sz="0" w:space="0" w:color="auto"/>
                <w:bottom w:val="none" w:sz="0" w:space="0" w:color="auto"/>
                <w:right w:val="none" w:sz="0" w:space="0" w:color="auto"/>
              </w:divBdr>
              <w:divsChild>
                <w:div w:id="64382153">
                  <w:marLeft w:val="0"/>
                  <w:marRight w:val="0"/>
                  <w:marTop w:val="0"/>
                  <w:marBottom w:val="0"/>
                  <w:divBdr>
                    <w:top w:val="none" w:sz="0" w:space="0" w:color="auto"/>
                    <w:left w:val="none" w:sz="0" w:space="0" w:color="auto"/>
                    <w:bottom w:val="none" w:sz="0" w:space="0" w:color="auto"/>
                    <w:right w:val="none" w:sz="0" w:space="0" w:color="auto"/>
                  </w:divBdr>
                  <w:divsChild>
                    <w:div w:id="1174105516">
                      <w:marLeft w:val="0"/>
                      <w:marRight w:val="0"/>
                      <w:marTop w:val="0"/>
                      <w:marBottom w:val="0"/>
                      <w:divBdr>
                        <w:top w:val="none" w:sz="0" w:space="0" w:color="auto"/>
                        <w:left w:val="none" w:sz="0" w:space="0" w:color="auto"/>
                        <w:bottom w:val="none" w:sz="0" w:space="0" w:color="auto"/>
                        <w:right w:val="none" w:sz="0" w:space="0" w:color="auto"/>
                      </w:divBdr>
                      <w:divsChild>
                        <w:div w:id="66079975">
                          <w:marLeft w:val="0"/>
                          <w:marRight w:val="0"/>
                          <w:marTop w:val="0"/>
                          <w:marBottom w:val="0"/>
                          <w:divBdr>
                            <w:top w:val="none" w:sz="0" w:space="0" w:color="auto"/>
                            <w:left w:val="none" w:sz="0" w:space="0" w:color="auto"/>
                            <w:bottom w:val="none" w:sz="0" w:space="0" w:color="auto"/>
                            <w:right w:val="none" w:sz="0" w:space="0" w:color="auto"/>
                          </w:divBdr>
                          <w:divsChild>
                            <w:div w:id="1920169782">
                              <w:marLeft w:val="0"/>
                              <w:marRight w:val="0"/>
                              <w:marTop w:val="0"/>
                              <w:marBottom w:val="0"/>
                              <w:divBdr>
                                <w:top w:val="none" w:sz="0" w:space="0" w:color="auto"/>
                                <w:left w:val="none" w:sz="0" w:space="0" w:color="auto"/>
                                <w:bottom w:val="none" w:sz="0" w:space="0" w:color="auto"/>
                                <w:right w:val="none" w:sz="0" w:space="0" w:color="auto"/>
                              </w:divBdr>
                              <w:divsChild>
                                <w:div w:id="369762793">
                                  <w:marLeft w:val="0"/>
                                  <w:marRight w:val="0"/>
                                  <w:marTop w:val="0"/>
                                  <w:marBottom w:val="0"/>
                                  <w:divBdr>
                                    <w:top w:val="none" w:sz="0" w:space="0" w:color="auto"/>
                                    <w:left w:val="none" w:sz="0" w:space="0" w:color="auto"/>
                                    <w:bottom w:val="none" w:sz="0" w:space="0" w:color="auto"/>
                                    <w:right w:val="none" w:sz="0" w:space="0" w:color="auto"/>
                                  </w:divBdr>
                                  <w:divsChild>
                                    <w:div w:id="1679890521">
                                      <w:marLeft w:val="0"/>
                                      <w:marRight w:val="0"/>
                                      <w:marTop w:val="0"/>
                                      <w:marBottom w:val="0"/>
                                      <w:divBdr>
                                        <w:top w:val="none" w:sz="0" w:space="0" w:color="auto"/>
                                        <w:left w:val="none" w:sz="0" w:space="0" w:color="auto"/>
                                        <w:bottom w:val="none" w:sz="0" w:space="0" w:color="auto"/>
                                        <w:right w:val="none" w:sz="0" w:space="0" w:color="auto"/>
                                      </w:divBdr>
                                      <w:divsChild>
                                        <w:div w:id="2028870937">
                                          <w:marLeft w:val="0"/>
                                          <w:marRight w:val="0"/>
                                          <w:marTop w:val="0"/>
                                          <w:marBottom w:val="0"/>
                                          <w:divBdr>
                                            <w:top w:val="none" w:sz="0" w:space="0" w:color="auto"/>
                                            <w:left w:val="none" w:sz="0" w:space="0" w:color="auto"/>
                                            <w:bottom w:val="none" w:sz="0" w:space="0" w:color="auto"/>
                                            <w:right w:val="none" w:sz="0" w:space="0" w:color="auto"/>
                                          </w:divBdr>
                                          <w:divsChild>
                                            <w:div w:id="1228882561">
                                              <w:marLeft w:val="0"/>
                                              <w:marRight w:val="0"/>
                                              <w:marTop w:val="0"/>
                                              <w:marBottom w:val="0"/>
                                              <w:divBdr>
                                                <w:top w:val="single" w:sz="12" w:space="2" w:color="FFFFCC"/>
                                                <w:left w:val="single" w:sz="12" w:space="2" w:color="FFFFCC"/>
                                                <w:bottom w:val="single" w:sz="12" w:space="2" w:color="FFFFCC"/>
                                                <w:right w:val="single" w:sz="12" w:space="0" w:color="FFFFCC"/>
                                              </w:divBdr>
                                              <w:divsChild>
                                                <w:div w:id="1045914352">
                                                  <w:marLeft w:val="0"/>
                                                  <w:marRight w:val="0"/>
                                                  <w:marTop w:val="0"/>
                                                  <w:marBottom w:val="0"/>
                                                  <w:divBdr>
                                                    <w:top w:val="none" w:sz="0" w:space="0" w:color="auto"/>
                                                    <w:left w:val="none" w:sz="0" w:space="0" w:color="auto"/>
                                                    <w:bottom w:val="none" w:sz="0" w:space="0" w:color="auto"/>
                                                    <w:right w:val="none" w:sz="0" w:space="0" w:color="auto"/>
                                                  </w:divBdr>
                                                  <w:divsChild>
                                                    <w:div w:id="74204213">
                                                      <w:marLeft w:val="0"/>
                                                      <w:marRight w:val="0"/>
                                                      <w:marTop w:val="0"/>
                                                      <w:marBottom w:val="0"/>
                                                      <w:divBdr>
                                                        <w:top w:val="none" w:sz="0" w:space="0" w:color="auto"/>
                                                        <w:left w:val="none" w:sz="0" w:space="0" w:color="auto"/>
                                                        <w:bottom w:val="none" w:sz="0" w:space="0" w:color="auto"/>
                                                        <w:right w:val="none" w:sz="0" w:space="0" w:color="auto"/>
                                                      </w:divBdr>
                                                      <w:divsChild>
                                                        <w:div w:id="991255952">
                                                          <w:marLeft w:val="0"/>
                                                          <w:marRight w:val="0"/>
                                                          <w:marTop w:val="0"/>
                                                          <w:marBottom w:val="0"/>
                                                          <w:divBdr>
                                                            <w:top w:val="none" w:sz="0" w:space="0" w:color="auto"/>
                                                            <w:left w:val="none" w:sz="0" w:space="0" w:color="auto"/>
                                                            <w:bottom w:val="none" w:sz="0" w:space="0" w:color="auto"/>
                                                            <w:right w:val="none" w:sz="0" w:space="0" w:color="auto"/>
                                                          </w:divBdr>
                                                          <w:divsChild>
                                                            <w:div w:id="1839730884">
                                                              <w:marLeft w:val="0"/>
                                                              <w:marRight w:val="0"/>
                                                              <w:marTop w:val="0"/>
                                                              <w:marBottom w:val="0"/>
                                                              <w:divBdr>
                                                                <w:top w:val="none" w:sz="0" w:space="0" w:color="auto"/>
                                                                <w:left w:val="none" w:sz="0" w:space="0" w:color="auto"/>
                                                                <w:bottom w:val="none" w:sz="0" w:space="0" w:color="auto"/>
                                                                <w:right w:val="none" w:sz="0" w:space="0" w:color="auto"/>
                                                              </w:divBdr>
                                                              <w:divsChild>
                                                                <w:div w:id="1724254768">
                                                                  <w:marLeft w:val="0"/>
                                                                  <w:marRight w:val="0"/>
                                                                  <w:marTop w:val="0"/>
                                                                  <w:marBottom w:val="0"/>
                                                                  <w:divBdr>
                                                                    <w:top w:val="none" w:sz="0" w:space="0" w:color="auto"/>
                                                                    <w:left w:val="none" w:sz="0" w:space="0" w:color="auto"/>
                                                                    <w:bottom w:val="none" w:sz="0" w:space="0" w:color="auto"/>
                                                                    <w:right w:val="none" w:sz="0" w:space="0" w:color="auto"/>
                                                                  </w:divBdr>
                                                                  <w:divsChild>
                                                                    <w:div w:id="931935517">
                                                                      <w:marLeft w:val="0"/>
                                                                      <w:marRight w:val="0"/>
                                                                      <w:marTop w:val="0"/>
                                                                      <w:marBottom w:val="0"/>
                                                                      <w:divBdr>
                                                                        <w:top w:val="none" w:sz="0" w:space="0" w:color="auto"/>
                                                                        <w:left w:val="none" w:sz="0" w:space="0" w:color="auto"/>
                                                                        <w:bottom w:val="none" w:sz="0" w:space="0" w:color="auto"/>
                                                                        <w:right w:val="none" w:sz="0" w:space="0" w:color="auto"/>
                                                                      </w:divBdr>
                                                                      <w:divsChild>
                                                                        <w:div w:id="670372183">
                                                                          <w:marLeft w:val="0"/>
                                                                          <w:marRight w:val="0"/>
                                                                          <w:marTop w:val="0"/>
                                                                          <w:marBottom w:val="0"/>
                                                                          <w:divBdr>
                                                                            <w:top w:val="none" w:sz="0" w:space="0" w:color="auto"/>
                                                                            <w:left w:val="none" w:sz="0" w:space="0" w:color="auto"/>
                                                                            <w:bottom w:val="none" w:sz="0" w:space="0" w:color="auto"/>
                                                                            <w:right w:val="none" w:sz="0" w:space="0" w:color="auto"/>
                                                                          </w:divBdr>
                                                                          <w:divsChild>
                                                                            <w:div w:id="35399363">
                                                                              <w:marLeft w:val="0"/>
                                                                              <w:marRight w:val="0"/>
                                                                              <w:marTop w:val="0"/>
                                                                              <w:marBottom w:val="0"/>
                                                                              <w:divBdr>
                                                                                <w:top w:val="none" w:sz="0" w:space="0" w:color="auto"/>
                                                                                <w:left w:val="none" w:sz="0" w:space="0" w:color="auto"/>
                                                                                <w:bottom w:val="none" w:sz="0" w:space="0" w:color="auto"/>
                                                                                <w:right w:val="none" w:sz="0" w:space="0" w:color="auto"/>
                                                                              </w:divBdr>
                                                                              <w:divsChild>
                                                                                <w:div w:id="320158747">
                                                                                  <w:marLeft w:val="0"/>
                                                                                  <w:marRight w:val="0"/>
                                                                                  <w:marTop w:val="0"/>
                                                                                  <w:marBottom w:val="0"/>
                                                                                  <w:divBdr>
                                                                                    <w:top w:val="none" w:sz="0" w:space="0" w:color="auto"/>
                                                                                    <w:left w:val="none" w:sz="0" w:space="0" w:color="auto"/>
                                                                                    <w:bottom w:val="none" w:sz="0" w:space="0" w:color="auto"/>
                                                                                    <w:right w:val="none" w:sz="0" w:space="0" w:color="auto"/>
                                                                                  </w:divBdr>
                                                                                  <w:divsChild>
                                                                                    <w:div w:id="721171754">
                                                                                      <w:marLeft w:val="0"/>
                                                                                      <w:marRight w:val="0"/>
                                                                                      <w:marTop w:val="0"/>
                                                                                      <w:marBottom w:val="0"/>
                                                                                      <w:divBdr>
                                                                                        <w:top w:val="none" w:sz="0" w:space="0" w:color="auto"/>
                                                                                        <w:left w:val="none" w:sz="0" w:space="0" w:color="auto"/>
                                                                                        <w:bottom w:val="none" w:sz="0" w:space="0" w:color="auto"/>
                                                                                        <w:right w:val="none" w:sz="0" w:space="0" w:color="auto"/>
                                                                                      </w:divBdr>
                                                                                      <w:divsChild>
                                                                                        <w:div w:id="1165052827">
                                                                                          <w:marLeft w:val="0"/>
                                                                                          <w:marRight w:val="120"/>
                                                                                          <w:marTop w:val="0"/>
                                                                                          <w:marBottom w:val="150"/>
                                                                                          <w:divBdr>
                                                                                            <w:top w:val="single" w:sz="2" w:space="0" w:color="EFEFEF"/>
                                                                                            <w:left w:val="single" w:sz="6" w:space="0" w:color="EFEFEF"/>
                                                                                            <w:bottom w:val="single" w:sz="6" w:space="0" w:color="E2E2E2"/>
                                                                                            <w:right w:val="single" w:sz="6" w:space="0" w:color="EFEFEF"/>
                                                                                          </w:divBdr>
                                                                                          <w:divsChild>
                                                                                            <w:div w:id="331375004">
                                                                                              <w:marLeft w:val="0"/>
                                                                                              <w:marRight w:val="0"/>
                                                                                              <w:marTop w:val="0"/>
                                                                                              <w:marBottom w:val="0"/>
                                                                                              <w:divBdr>
                                                                                                <w:top w:val="none" w:sz="0" w:space="0" w:color="auto"/>
                                                                                                <w:left w:val="none" w:sz="0" w:space="0" w:color="auto"/>
                                                                                                <w:bottom w:val="none" w:sz="0" w:space="0" w:color="auto"/>
                                                                                                <w:right w:val="none" w:sz="0" w:space="0" w:color="auto"/>
                                                                                              </w:divBdr>
                                                                                              <w:divsChild>
                                                                                                <w:div w:id="129906979">
                                                                                                  <w:marLeft w:val="0"/>
                                                                                                  <w:marRight w:val="0"/>
                                                                                                  <w:marTop w:val="0"/>
                                                                                                  <w:marBottom w:val="0"/>
                                                                                                  <w:divBdr>
                                                                                                    <w:top w:val="none" w:sz="0" w:space="0" w:color="auto"/>
                                                                                                    <w:left w:val="none" w:sz="0" w:space="0" w:color="auto"/>
                                                                                                    <w:bottom w:val="none" w:sz="0" w:space="0" w:color="auto"/>
                                                                                                    <w:right w:val="none" w:sz="0" w:space="0" w:color="auto"/>
                                                                                                  </w:divBdr>
                                                                                                  <w:divsChild>
                                                                                                    <w:div w:id="542595615">
                                                                                                      <w:marLeft w:val="0"/>
                                                                                                      <w:marRight w:val="0"/>
                                                                                                      <w:marTop w:val="0"/>
                                                                                                      <w:marBottom w:val="0"/>
                                                                                                      <w:divBdr>
                                                                                                        <w:top w:val="none" w:sz="0" w:space="0" w:color="auto"/>
                                                                                                        <w:left w:val="none" w:sz="0" w:space="0" w:color="auto"/>
                                                                                                        <w:bottom w:val="none" w:sz="0" w:space="0" w:color="auto"/>
                                                                                                        <w:right w:val="none" w:sz="0" w:space="0" w:color="auto"/>
                                                                                                      </w:divBdr>
                                                                                                      <w:divsChild>
                                                                                                        <w:div w:id="922106144">
                                                                                                          <w:marLeft w:val="0"/>
                                                                                                          <w:marRight w:val="0"/>
                                                                                                          <w:marTop w:val="0"/>
                                                                                                          <w:marBottom w:val="0"/>
                                                                                                          <w:divBdr>
                                                                                                            <w:top w:val="none" w:sz="0" w:space="0" w:color="auto"/>
                                                                                                            <w:left w:val="none" w:sz="0" w:space="0" w:color="auto"/>
                                                                                                            <w:bottom w:val="none" w:sz="0" w:space="0" w:color="auto"/>
                                                                                                            <w:right w:val="none" w:sz="0" w:space="0" w:color="auto"/>
                                                                                                          </w:divBdr>
                                                                                                          <w:divsChild>
                                                                                                            <w:div w:id="2013792758">
                                                                                                              <w:marLeft w:val="0"/>
                                                                                                              <w:marRight w:val="0"/>
                                                                                                              <w:marTop w:val="0"/>
                                                                                                              <w:marBottom w:val="0"/>
                                                                                                              <w:divBdr>
                                                                                                                <w:top w:val="none" w:sz="0" w:space="0" w:color="auto"/>
                                                                                                                <w:left w:val="none" w:sz="0" w:space="0" w:color="auto"/>
                                                                                                                <w:bottom w:val="none" w:sz="0" w:space="0" w:color="auto"/>
                                                                                                                <w:right w:val="none" w:sz="0" w:space="0" w:color="auto"/>
                                                                                                              </w:divBdr>
                                                                                                              <w:divsChild>
                                                                                                                <w:div w:id="1602183198">
                                                                                                                  <w:marLeft w:val="0"/>
                                                                                                                  <w:marRight w:val="0"/>
                                                                                                                  <w:marTop w:val="0"/>
                                                                                                                  <w:marBottom w:val="0"/>
                                                                                                                  <w:divBdr>
                                                                                                                    <w:top w:val="single" w:sz="2" w:space="4" w:color="D8D8D8"/>
                                                                                                                    <w:left w:val="single" w:sz="2" w:space="0" w:color="D8D8D8"/>
                                                                                                                    <w:bottom w:val="single" w:sz="2" w:space="4" w:color="D8D8D8"/>
                                                                                                                    <w:right w:val="single" w:sz="2" w:space="0" w:color="D8D8D8"/>
                                                                                                                  </w:divBdr>
                                                                                                                  <w:divsChild>
                                                                                                                    <w:div w:id="378747894">
                                                                                                                      <w:marLeft w:val="225"/>
                                                                                                                      <w:marRight w:val="225"/>
                                                                                                                      <w:marTop w:val="75"/>
                                                                                                                      <w:marBottom w:val="75"/>
                                                                                                                      <w:divBdr>
                                                                                                                        <w:top w:val="none" w:sz="0" w:space="0" w:color="auto"/>
                                                                                                                        <w:left w:val="none" w:sz="0" w:space="0" w:color="auto"/>
                                                                                                                        <w:bottom w:val="none" w:sz="0" w:space="0" w:color="auto"/>
                                                                                                                        <w:right w:val="none" w:sz="0" w:space="0" w:color="auto"/>
                                                                                                                      </w:divBdr>
                                                                                                                      <w:divsChild>
                                                                                                                        <w:div w:id="609093479">
                                                                                                                          <w:marLeft w:val="0"/>
                                                                                                                          <w:marRight w:val="0"/>
                                                                                                                          <w:marTop w:val="0"/>
                                                                                                                          <w:marBottom w:val="0"/>
                                                                                                                          <w:divBdr>
                                                                                                                            <w:top w:val="single" w:sz="6" w:space="0" w:color="auto"/>
                                                                                                                            <w:left w:val="single" w:sz="6" w:space="0" w:color="auto"/>
                                                                                                                            <w:bottom w:val="single" w:sz="6" w:space="0" w:color="auto"/>
                                                                                                                            <w:right w:val="single" w:sz="6" w:space="0" w:color="auto"/>
                                                                                                                          </w:divBdr>
                                                                                                                          <w:divsChild>
                                                                                                                            <w:div w:id="1852603922">
                                                                                                                              <w:marLeft w:val="0"/>
                                                                                                                              <w:marRight w:val="0"/>
                                                                                                                              <w:marTop w:val="0"/>
                                                                                                                              <w:marBottom w:val="0"/>
                                                                                                                              <w:divBdr>
                                                                                                                                <w:top w:val="none" w:sz="0" w:space="0" w:color="auto"/>
                                                                                                                                <w:left w:val="none" w:sz="0" w:space="0" w:color="auto"/>
                                                                                                                                <w:bottom w:val="none" w:sz="0" w:space="0" w:color="auto"/>
                                                                                                                                <w:right w:val="none" w:sz="0" w:space="0" w:color="auto"/>
                                                                                                                              </w:divBdr>
                                                                                                                              <w:divsChild>
                                                                                                                                <w:div w:id="199557997">
                                                                                                                                  <w:marLeft w:val="0"/>
                                                                                                                                  <w:marRight w:val="0"/>
                                                                                                                                  <w:marTop w:val="0"/>
                                                                                                                                  <w:marBottom w:val="0"/>
                                                                                                                                  <w:divBdr>
                                                                                                                                    <w:top w:val="none" w:sz="0" w:space="0" w:color="auto"/>
                                                                                                                                    <w:left w:val="none" w:sz="0" w:space="0" w:color="auto"/>
                                                                                                                                    <w:bottom w:val="none" w:sz="0" w:space="0" w:color="auto"/>
                                                                                                                                    <w:right w:val="none" w:sz="0" w:space="0" w:color="auto"/>
                                                                                                                                  </w:divBdr>
                                                                                                                                  <w:divsChild>
                                                                                                                                    <w:div w:id="484276658">
                                                                                                                                      <w:marLeft w:val="0"/>
                                                                                                                                      <w:marRight w:val="0"/>
                                                                                                                                      <w:marTop w:val="0"/>
                                                                                                                                      <w:marBottom w:val="0"/>
                                                                                                                                      <w:divBdr>
                                                                                                                                        <w:top w:val="none" w:sz="0" w:space="0" w:color="auto"/>
                                                                                                                                        <w:left w:val="none" w:sz="0" w:space="0" w:color="auto"/>
                                                                                                                                        <w:bottom w:val="none" w:sz="0" w:space="0" w:color="auto"/>
                                                                                                                                        <w:right w:val="none" w:sz="0" w:space="0" w:color="auto"/>
                                                                                                                                      </w:divBdr>
                                                                                                                                    </w:div>
                                                                                                                                    <w:div w:id="1334063857">
                                                                                                                                      <w:marLeft w:val="0"/>
                                                                                                                                      <w:marRight w:val="0"/>
                                                                                                                                      <w:marTop w:val="0"/>
                                                                                                                                      <w:marBottom w:val="0"/>
                                                                                                                                      <w:divBdr>
                                                                                                                                        <w:top w:val="none" w:sz="0" w:space="0" w:color="auto"/>
                                                                                                                                        <w:left w:val="none" w:sz="0" w:space="0" w:color="auto"/>
                                                                                                                                        <w:bottom w:val="none" w:sz="0" w:space="0" w:color="auto"/>
                                                                                                                                        <w:right w:val="none" w:sz="0" w:space="0" w:color="auto"/>
                                                                                                                                      </w:divBdr>
                                                                                                                                    </w:div>
                                                                                                                                    <w:div w:id="17158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649530">
      <w:bodyDiv w:val="1"/>
      <w:marLeft w:val="0"/>
      <w:marRight w:val="0"/>
      <w:marTop w:val="0"/>
      <w:marBottom w:val="0"/>
      <w:divBdr>
        <w:top w:val="none" w:sz="0" w:space="0" w:color="auto"/>
        <w:left w:val="none" w:sz="0" w:space="0" w:color="auto"/>
        <w:bottom w:val="none" w:sz="0" w:space="0" w:color="auto"/>
        <w:right w:val="none" w:sz="0" w:space="0" w:color="auto"/>
      </w:divBdr>
      <w:divsChild>
        <w:div w:id="12152846">
          <w:marLeft w:val="0"/>
          <w:marRight w:val="0"/>
          <w:marTop w:val="0"/>
          <w:marBottom w:val="0"/>
          <w:divBdr>
            <w:top w:val="none" w:sz="0" w:space="0" w:color="auto"/>
            <w:left w:val="none" w:sz="0" w:space="0" w:color="auto"/>
            <w:bottom w:val="none" w:sz="0" w:space="0" w:color="auto"/>
            <w:right w:val="none" w:sz="0" w:space="0" w:color="auto"/>
          </w:divBdr>
          <w:divsChild>
            <w:div w:id="1285888018">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480578618">
                      <w:marLeft w:val="0"/>
                      <w:marRight w:val="0"/>
                      <w:marTop w:val="0"/>
                      <w:marBottom w:val="0"/>
                      <w:divBdr>
                        <w:top w:val="none" w:sz="0" w:space="0" w:color="auto"/>
                        <w:left w:val="none" w:sz="0" w:space="0" w:color="auto"/>
                        <w:bottom w:val="none" w:sz="0" w:space="0" w:color="auto"/>
                        <w:right w:val="none" w:sz="0" w:space="0" w:color="auto"/>
                      </w:divBdr>
                      <w:divsChild>
                        <w:div w:id="1432624648">
                          <w:marLeft w:val="0"/>
                          <w:marRight w:val="0"/>
                          <w:marTop w:val="0"/>
                          <w:marBottom w:val="0"/>
                          <w:divBdr>
                            <w:top w:val="none" w:sz="0" w:space="0" w:color="auto"/>
                            <w:left w:val="none" w:sz="0" w:space="0" w:color="auto"/>
                            <w:bottom w:val="none" w:sz="0" w:space="0" w:color="auto"/>
                            <w:right w:val="none" w:sz="0" w:space="0" w:color="auto"/>
                          </w:divBdr>
                          <w:divsChild>
                            <w:div w:id="897545707">
                              <w:marLeft w:val="0"/>
                              <w:marRight w:val="0"/>
                              <w:marTop w:val="0"/>
                              <w:marBottom w:val="0"/>
                              <w:divBdr>
                                <w:top w:val="none" w:sz="0" w:space="0" w:color="auto"/>
                                <w:left w:val="none" w:sz="0" w:space="0" w:color="auto"/>
                                <w:bottom w:val="none" w:sz="0" w:space="0" w:color="auto"/>
                                <w:right w:val="none" w:sz="0" w:space="0" w:color="auto"/>
                              </w:divBdr>
                              <w:divsChild>
                                <w:div w:id="180046327">
                                  <w:marLeft w:val="0"/>
                                  <w:marRight w:val="0"/>
                                  <w:marTop w:val="0"/>
                                  <w:marBottom w:val="0"/>
                                  <w:divBdr>
                                    <w:top w:val="none" w:sz="0" w:space="0" w:color="auto"/>
                                    <w:left w:val="none" w:sz="0" w:space="0" w:color="auto"/>
                                    <w:bottom w:val="none" w:sz="0" w:space="0" w:color="auto"/>
                                    <w:right w:val="none" w:sz="0" w:space="0" w:color="auto"/>
                                  </w:divBdr>
                                  <w:divsChild>
                                    <w:div w:id="1617980284">
                                      <w:marLeft w:val="0"/>
                                      <w:marRight w:val="0"/>
                                      <w:marTop w:val="0"/>
                                      <w:marBottom w:val="0"/>
                                      <w:divBdr>
                                        <w:top w:val="none" w:sz="0" w:space="0" w:color="auto"/>
                                        <w:left w:val="none" w:sz="0" w:space="0" w:color="auto"/>
                                        <w:bottom w:val="none" w:sz="0" w:space="0" w:color="auto"/>
                                        <w:right w:val="none" w:sz="0" w:space="0" w:color="auto"/>
                                      </w:divBdr>
                                      <w:divsChild>
                                        <w:div w:id="1013341723">
                                          <w:marLeft w:val="0"/>
                                          <w:marRight w:val="0"/>
                                          <w:marTop w:val="0"/>
                                          <w:marBottom w:val="0"/>
                                          <w:divBdr>
                                            <w:top w:val="none" w:sz="0" w:space="0" w:color="auto"/>
                                            <w:left w:val="none" w:sz="0" w:space="0" w:color="auto"/>
                                            <w:bottom w:val="none" w:sz="0" w:space="0" w:color="auto"/>
                                            <w:right w:val="none" w:sz="0" w:space="0" w:color="auto"/>
                                          </w:divBdr>
                                          <w:divsChild>
                                            <w:div w:id="922109585">
                                              <w:marLeft w:val="0"/>
                                              <w:marRight w:val="0"/>
                                              <w:marTop w:val="0"/>
                                              <w:marBottom w:val="0"/>
                                              <w:divBdr>
                                                <w:top w:val="single" w:sz="12" w:space="2" w:color="FFFFCC"/>
                                                <w:left w:val="single" w:sz="12" w:space="2" w:color="FFFFCC"/>
                                                <w:bottom w:val="single" w:sz="12" w:space="2" w:color="FFFFCC"/>
                                                <w:right w:val="single" w:sz="12" w:space="0" w:color="FFFFCC"/>
                                              </w:divBdr>
                                              <w:divsChild>
                                                <w:div w:id="272640665">
                                                  <w:marLeft w:val="0"/>
                                                  <w:marRight w:val="0"/>
                                                  <w:marTop w:val="0"/>
                                                  <w:marBottom w:val="0"/>
                                                  <w:divBdr>
                                                    <w:top w:val="none" w:sz="0" w:space="0" w:color="auto"/>
                                                    <w:left w:val="none" w:sz="0" w:space="0" w:color="auto"/>
                                                    <w:bottom w:val="none" w:sz="0" w:space="0" w:color="auto"/>
                                                    <w:right w:val="none" w:sz="0" w:space="0" w:color="auto"/>
                                                  </w:divBdr>
                                                  <w:divsChild>
                                                    <w:div w:id="2004503488">
                                                      <w:marLeft w:val="0"/>
                                                      <w:marRight w:val="0"/>
                                                      <w:marTop w:val="0"/>
                                                      <w:marBottom w:val="0"/>
                                                      <w:divBdr>
                                                        <w:top w:val="none" w:sz="0" w:space="0" w:color="auto"/>
                                                        <w:left w:val="none" w:sz="0" w:space="0" w:color="auto"/>
                                                        <w:bottom w:val="none" w:sz="0" w:space="0" w:color="auto"/>
                                                        <w:right w:val="none" w:sz="0" w:space="0" w:color="auto"/>
                                                      </w:divBdr>
                                                      <w:divsChild>
                                                        <w:div w:id="491793361">
                                                          <w:marLeft w:val="0"/>
                                                          <w:marRight w:val="0"/>
                                                          <w:marTop w:val="0"/>
                                                          <w:marBottom w:val="0"/>
                                                          <w:divBdr>
                                                            <w:top w:val="none" w:sz="0" w:space="0" w:color="auto"/>
                                                            <w:left w:val="none" w:sz="0" w:space="0" w:color="auto"/>
                                                            <w:bottom w:val="none" w:sz="0" w:space="0" w:color="auto"/>
                                                            <w:right w:val="none" w:sz="0" w:space="0" w:color="auto"/>
                                                          </w:divBdr>
                                                          <w:divsChild>
                                                            <w:div w:id="1512065013">
                                                              <w:marLeft w:val="0"/>
                                                              <w:marRight w:val="0"/>
                                                              <w:marTop w:val="0"/>
                                                              <w:marBottom w:val="0"/>
                                                              <w:divBdr>
                                                                <w:top w:val="none" w:sz="0" w:space="0" w:color="auto"/>
                                                                <w:left w:val="none" w:sz="0" w:space="0" w:color="auto"/>
                                                                <w:bottom w:val="none" w:sz="0" w:space="0" w:color="auto"/>
                                                                <w:right w:val="none" w:sz="0" w:space="0" w:color="auto"/>
                                                              </w:divBdr>
                                                              <w:divsChild>
                                                                <w:div w:id="1826046926">
                                                                  <w:marLeft w:val="0"/>
                                                                  <w:marRight w:val="0"/>
                                                                  <w:marTop w:val="0"/>
                                                                  <w:marBottom w:val="0"/>
                                                                  <w:divBdr>
                                                                    <w:top w:val="none" w:sz="0" w:space="0" w:color="auto"/>
                                                                    <w:left w:val="none" w:sz="0" w:space="0" w:color="auto"/>
                                                                    <w:bottom w:val="none" w:sz="0" w:space="0" w:color="auto"/>
                                                                    <w:right w:val="none" w:sz="0" w:space="0" w:color="auto"/>
                                                                  </w:divBdr>
                                                                  <w:divsChild>
                                                                    <w:div w:id="1796487332">
                                                                      <w:marLeft w:val="0"/>
                                                                      <w:marRight w:val="0"/>
                                                                      <w:marTop w:val="0"/>
                                                                      <w:marBottom w:val="0"/>
                                                                      <w:divBdr>
                                                                        <w:top w:val="none" w:sz="0" w:space="0" w:color="auto"/>
                                                                        <w:left w:val="none" w:sz="0" w:space="0" w:color="auto"/>
                                                                        <w:bottom w:val="none" w:sz="0" w:space="0" w:color="auto"/>
                                                                        <w:right w:val="none" w:sz="0" w:space="0" w:color="auto"/>
                                                                      </w:divBdr>
                                                                      <w:divsChild>
                                                                        <w:div w:id="982778846">
                                                                          <w:marLeft w:val="0"/>
                                                                          <w:marRight w:val="0"/>
                                                                          <w:marTop w:val="0"/>
                                                                          <w:marBottom w:val="0"/>
                                                                          <w:divBdr>
                                                                            <w:top w:val="none" w:sz="0" w:space="0" w:color="auto"/>
                                                                            <w:left w:val="none" w:sz="0" w:space="0" w:color="auto"/>
                                                                            <w:bottom w:val="none" w:sz="0" w:space="0" w:color="auto"/>
                                                                            <w:right w:val="none" w:sz="0" w:space="0" w:color="auto"/>
                                                                          </w:divBdr>
                                                                          <w:divsChild>
                                                                            <w:div w:id="415984679">
                                                                              <w:marLeft w:val="0"/>
                                                                              <w:marRight w:val="0"/>
                                                                              <w:marTop w:val="0"/>
                                                                              <w:marBottom w:val="0"/>
                                                                              <w:divBdr>
                                                                                <w:top w:val="none" w:sz="0" w:space="0" w:color="auto"/>
                                                                                <w:left w:val="none" w:sz="0" w:space="0" w:color="auto"/>
                                                                                <w:bottom w:val="none" w:sz="0" w:space="0" w:color="auto"/>
                                                                                <w:right w:val="none" w:sz="0" w:space="0" w:color="auto"/>
                                                                              </w:divBdr>
                                                                              <w:divsChild>
                                                                                <w:div w:id="1623220345">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4241789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77002104">
                                                                                              <w:marLeft w:val="0"/>
                                                                                              <w:marRight w:val="0"/>
                                                                                              <w:marTop w:val="0"/>
                                                                                              <w:marBottom w:val="0"/>
                                                                                              <w:divBdr>
                                                                                                <w:top w:val="none" w:sz="0" w:space="0" w:color="auto"/>
                                                                                                <w:left w:val="none" w:sz="0" w:space="0" w:color="auto"/>
                                                                                                <w:bottom w:val="none" w:sz="0" w:space="0" w:color="auto"/>
                                                                                                <w:right w:val="none" w:sz="0" w:space="0" w:color="auto"/>
                                                                                              </w:divBdr>
                                                                                              <w:divsChild>
                                                                                                <w:div w:id="2105371992">
                                                                                                  <w:marLeft w:val="0"/>
                                                                                                  <w:marRight w:val="0"/>
                                                                                                  <w:marTop w:val="0"/>
                                                                                                  <w:marBottom w:val="0"/>
                                                                                                  <w:divBdr>
                                                                                                    <w:top w:val="none" w:sz="0" w:space="0" w:color="auto"/>
                                                                                                    <w:left w:val="none" w:sz="0" w:space="0" w:color="auto"/>
                                                                                                    <w:bottom w:val="none" w:sz="0" w:space="0" w:color="auto"/>
                                                                                                    <w:right w:val="none" w:sz="0" w:space="0" w:color="auto"/>
                                                                                                  </w:divBdr>
                                                                                                  <w:divsChild>
                                                                                                    <w:div w:id="730542213">
                                                                                                      <w:marLeft w:val="0"/>
                                                                                                      <w:marRight w:val="0"/>
                                                                                                      <w:marTop w:val="0"/>
                                                                                                      <w:marBottom w:val="0"/>
                                                                                                      <w:divBdr>
                                                                                                        <w:top w:val="none" w:sz="0" w:space="0" w:color="auto"/>
                                                                                                        <w:left w:val="none" w:sz="0" w:space="0" w:color="auto"/>
                                                                                                        <w:bottom w:val="none" w:sz="0" w:space="0" w:color="auto"/>
                                                                                                        <w:right w:val="none" w:sz="0" w:space="0" w:color="auto"/>
                                                                                                      </w:divBdr>
                                                                                                      <w:divsChild>
                                                                                                        <w:div w:id="786973074">
                                                                                                          <w:marLeft w:val="0"/>
                                                                                                          <w:marRight w:val="0"/>
                                                                                                          <w:marTop w:val="0"/>
                                                                                                          <w:marBottom w:val="0"/>
                                                                                                          <w:divBdr>
                                                                                                            <w:top w:val="none" w:sz="0" w:space="0" w:color="auto"/>
                                                                                                            <w:left w:val="none" w:sz="0" w:space="0" w:color="auto"/>
                                                                                                            <w:bottom w:val="none" w:sz="0" w:space="0" w:color="auto"/>
                                                                                                            <w:right w:val="none" w:sz="0" w:space="0" w:color="auto"/>
                                                                                                          </w:divBdr>
                                                                                                          <w:divsChild>
                                                                                                            <w:div w:id="1266619922">
                                                                                                              <w:marLeft w:val="0"/>
                                                                                                              <w:marRight w:val="0"/>
                                                                                                              <w:marTop w:val="0"/>
                                                                                                              <w:marBottom w:val="0"/>
                                                                                                              <w:divBdr>
                                                                                                                <w:top w:val="none" w:sz="0" w:space="0" w:color="auto"/>
                                                                                                                <w:left w:val="none" w:sz="0" w:space="0" w:color="auto"/>
                                                                                                                <w:bottom w:val="none" w:sz="0" w:space="0" w:color="auto"/>
                                                                                                                <w:right w:val="none" w:sz="0" w:space="0" w:color="auto"/>
                                                                                                              </w:divBdr>
                                                                                                              <w:divsChild>
                                                                                                                <w:div w:id="1335034015">
                                                                                                                  <w:marLeft w:val="0"/>
                                                                                                                  <w:marRight w:val="0"/>
                                                                                                                  <w:marTop w:val="0"/>
                                                                                                                  <w:marBottom w:val="0"/>
                                                                                                                  <w:divBdr>
                                                                                                                    <w:top w:val="single" w:sz="2" w:space="4" w:color="D8D8D8"/>
                                                                                                                    <w:left w:val="single" w:sz="2" w:space="0" w:color="D8D8D8"/>
                                                                                                                    <w:bottom w:val="single" w:sz="2" w:space="4" w:color="D8D8D8"/>
                                                                                                                    <w:right w:val="single" w:sz="2" w:space="0" w:color="D8D8D8"/>
                                                                                                                  </w:divBdr>
                                                                                                                  <w:divsChild>
                                                                                                                    <w:div w:id="1896354192">
                                                                                                                      <w:marLeft w:val="225"/>
                                                                                                                      <w:marRight w:val="225"/>
                                                                                                                      <w:marTop w:val="75"/>
                                                                                                                      <w:marBottom w:val="75"/>
                                                                                                                      <w:divBdr>
                                                                                                                        <w:top w:val="none" w:sz="0" w:space="0" w:color="auto"/>
                                                                                                                        <w:left w:val="none" w:sz="0" w:space="0" w:color="auto"/>
                                                                                                                        <w:bottom w:val="none" w:sz="0" w:space="0" w:color="auto"/>
                                                                                                                        <w:right w:val="none" w:sz="0" w:space="0" w:color="auto"/>
                                                                                                                      </w:divBdr>
                                                                                                                      <w:divsChild>
                                                                                                                        <w:div w:id="2038702532">
                                                                                                                          <w:marLeft w:val="0"/>
                                                                                                                          <w:marRight w:val="0"/>
                                                                                                                          <w:marTop w:val="0"/>
                                                                                                                          <w:marBottom w:val="0"/>
                                                                                                                          <w:divBdr>
                                                                                                                            <w:top w:val="single" w:sz="6" w:space="0" w:color="auto"/>
                                                                                                                            <w:left w:val="single" w:sz="6" w:space="0" w:color="auto"/>
                                                                                                                            <w:bottom w:val="single" w:sz="6" w:space="0" w:color="auto"/>
                                                                                                                            <w:right w:val="single" w:sz="6" w:space="0" w:color="auto"/>
                                                                                                                          </w:divBdr>
                                                                                                                          <w:divsChild>
                                                                                                                            <w:div w:id="1691754461">
                                                                                                                              <w:marLeft w:val="0"/>
                                                                                                                              <w:marRight w:val="0"/>
                                                                                                                              <w:marTop w:val="0"/>
                                                                                                                              <w:marBottom w:val="0"/>
                                                                                                                              <w:divBdr>
                                                                                                                                <w:top w:val="none" w:sz="0" w:space="0" w:color="auto"/>
                                                                                                                                <w:left w:val="none" w:sz="0" w:space="0" w:color="auto"/>
                                                                                                                                <w:bottom w:val="none" w:sz="0" w:space="0" w:color="auto"/>
                                                                                                                                <w:right w:val="none" w:sz="0" w:space="0" w:color="auto"/>
                                                                                                                              </w:divBdr>
                                                                                                                              <w:divsChild>
                                                                                                                                <w:div w:id="12887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3000</Words>
  <Characters>16503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LALOYAUX</dc:creator>
  <cp:keywords/>
  <cp:lastModifiedBy>Marc CHARBONNIER</cp:lastModifiedBy>
  <cp:revision>2</cp:revision>
  <cp:lastPrinted>1601-01-01T00:00:00Z</cp:lastPrinted>
  <dcterms:created xsi:type="dcterms:W3CDTF">2016-04-22T13:17:00Z</dcterms:created>
  <dcterms:modified xsi:type="dcterms:W3CDTF">2016-04-22T13:17:00Z</dcterms:modified>
</cp:coreProperties>
</file>